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FB4A22">
      <w:pPr>
        <w:pStyle w:val="5"/>
        <w:keepNext w:val="0"/>
        <w:keepLines w:val="0"/>
        <w:widowControl w:val="0"/>
        <w:suppressLineNumbers w:val="0"/>
        <w:tabs>
          <w:tab w:val="left" w:pos="967"/>
        </w:tabs>
        <w:adjustRightInd w:val="0"/>
        <w:spacing w:before="0" w:beforeAutospacing="0" w:after="0" w:afterAutospacing="0" w:line="520" w:lineRule="exact"/>
        <w:ind w:left="0" w:right="0" w:firstLine="640" w:firstLineChars="200"/>
        <w:jc w:val="both"/>
        <w:rPr>
          <w:rStyle w:val="4"/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Style w:val="4"/>
          <w:rFonts w:hint="default" w:ascii="黑体" w:hAnsi="宋体" w:eastAsia="黑体" w:cs="黑体"/>
          <w:color w:val="000000"/>
          <w:kern w:val="0"/>
          <w:sz w:val="32"/>
          <w:szCs w:val="32"/>
          <w:lang w:val="en-US" w:eastAsia="zh-CN"/>
        </w:rPr>
        <w:t>附件</w:t>
      </w:r>
      <w:r>
        <w:rPr>
          <w:rStyle w:val="4"/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1-4</w:t>
      </w:r>
    </w:p>
    <w:p w14:paraId="650ECFBE">
      <w:pPr>
        <w:pStyle w:val="5"/>
        <w:keepNext w:val="0"/>
        <w:keepLines w:val="0"/>
        <w:widowControl w:val="0"/>
        <w:suppressLineNumbers w:val="0"/>
        <w:tabs>
          <w:tab w:val="left" w:pos="967"/>
        </w:tabs>
        <w:adjustRightInd w:val="0"/>
        <w:spacing w:before="0" w:beforeAutospacing="0" w:after="0" w:afterAutospacing="0" w:line="520" w:lineRule="exact"/>
        <w:ind w:left="0" w:right="0" w:firstLine="640" w:firstLineChars="200"/>
        <w:jc w:val="both"/>
        <w:rPr>
          <w:rStyle w:val="4"/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Style w:val="4"/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 xml:space="preserve"> </w:t>
      </w:r>
    </w:p>
    <w:p w14:paraId="5AFF25D9">
      <w:pPr>
        <w:pStyle w:val="5"/>
        <w:keepNext w:val="0"/>
        <w:keepLines w:val="0"/>
        <w:widowControl w:val="0"/>
        <w:suppressLineNumbers w:val="0"/>
        <w:spacing w:before="0" w:beforeAutospacing="0" w:after="156" w:afterLines="50" w:afterAutospacing="0" w:line="500" w:lineRule="exact"/>
        <w:ind w:left="0" w:right="0"/>
        <w:jc w:val="center"/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</w:rPr>
      </w:pPr>
      <w:bookmarkStart w:id="0" w:name="_GoBack"/>
      <w:r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  <w:lang w:val="en-US" w:eastAsia="zh-CN"/>
        </w:rPr>
        <w:t>江苏省2027年残疾考生考试合理便利申请办法</w:t>
      </w:r>
      <w:bookmarkEnd w:id="0"/>
    </w:p>
    <w:p w14:paraId="57D15B62">
      <w:pPr>
        <w:pStyle w:val="5"/>
        <w:keepNext w:val="0"/>
        <w:keepLines w:val="0"/>
        <w:widowControl w:val="0"/>
        <w:suppressLineNumbers w:val="0"/>
        <w:adjustRightInd w:val="0"/>
        <w:spacing w:before="0" w:beforeAutospacing="0" w:after="0" w:afterAutospacing="0" w:line="578" w:lineRule="exact"/>
        <w:ind w:left="0" w:right="0" w:firstLine="640" w:firstLineChars="200"/>
        <w:jc w:val="both"/>
        <w:rPr>
          <w:rStyle w:val="4"/>
          <w:rFonts w:hint="default"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Style w:val="4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 xml:space="preserve"> </w:t>
      </w:r>
    </w:p>
    <w:p w14:paraId="705ADC2A">
      <w:pPr>
        <w:pStyle w:val="5"/>
        <w:keepNext w:val="0"/>
        <w:keepLines w:val="0"/>
        <w:widowControl w:val="0"/>
        <w:suppressLineNumbers w:val="0"/>
        <w:adjustRightInd w:val="0"/>
        <w:spacing w:before="0" w:beforeAutospacing="0" w:after="0" w:afterAutospacing="0" w:line="578" w:lineRule="exact"/>
        <w:ind w:left="0" w:right="0" w:firstLine="640" w:firstLineChars="200"/>
        <w:jc w:val="both"/>
        <w:rPr>
          <w:rStyle w:val="4"/>
          <w:rFonts w:hint="default"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Style w:val="4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根据《教育部、中国残联关于印发〈残疾人参加普通高等学校招生全国统一考试管理规定〉的通知》（教学〔</w:t>
      </w:r>
      <w:r>
        <w:rPr>
          <w:rStyle w:val="4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2017</w:t>
      </w:r>
      <w:r>
        <w:rPr>
          <w:rStyle w:val="4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〕</w:t>
      </w:r>
      <w:r>
        <w:rPr>
          <w:rStyle w:val="4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4</w:t>
      </w:r>
      <w:r>
        <w:rPr>
          <w:rStyle w:val="4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号，以下简称《管理规定》）文件精神，招生考试机构将为符合规定的残疾考生参加考试提供合理便利。</w:t>
      </w:r>
    </w:p>
    <w:p w14:paraId="623FC6A5">
      <w:pPr>
        <w:pStyle w:val="5"/>
        <w:keepNext w:val="0"/>
        <w:keepLines w:val="0"/>
        <w:widowControl w:val="0"/>
        <w:suppressLineNumbers w:val="0"/>
        <w:adjustRightInd w:val="0"/>
        <w:spacing w:before="0" w:beforeAutospacing="0" w:after="0" w:afterAutospacing="0" w:line="578" w:lineRule="exact"/>
        <w:ind w:left="0" w:right="0" w:firstLine="640" w:firstLineChars="200"/>
        <w:jc w:val="both"/>
        <w:rPr>
          <w:rStyle w:val="4"/>
          <w:rFonts w:hint="default"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Style w:val="4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一、残疾考生参加考试，申请合理便利的，须填写《江苏省</w:t>
      </w:r>
      <w:r>
        <w:rPr>
          <w:rStyle w:val="4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2027</w:t>
      </w:r>
      <w:r>
        <w:rPr>
          <w:rStyle w:val="4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年残疾考生考试合理便利申请表》（附后），并提供本人第二代及以上《中华人民共和国残疾人证》、身份证和户口簿等证明材料的原件，经所在报名点初审，</w:t>
      </w:r>
      <w:r>
        <w:rPr>
          <w:rStyle w:val="4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11</w:t>
      </w:r>
      <w:r>
        <w:rPr>
          <w:rStyle w:val="4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月</w:t>
      </w:r>
      <w:r>
        <w:rPr>
          <w:rStyle w:val="4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10</w:t>
      </w:r>
      <w:r>
        <w:rPr>
          <w:rStyle w:val="4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日前交县（市、区）招生考试机构，逾期不予受理。</w:t>
      </w:r>
    </w:p>
    <w:p w14:paraId="4D37CEFA">
      <w:pPr>
        <w:pStyle w:val="5"/>
        <w:keepNext w:val="0"/>
        <w:keepLines w:val="0"/>
        <w:widowControl w:val="0"/>
        <w:suppressLineNumbers w:val="0"/>
        <w:adjustRightInd w:val="0"/>
        <w:spacing w:before="0" w:beforeAutospacing="0" w:after="0" w:afterAutospacing="0" w:line="578" w:lineRule="exact"/>
        <w:ind w:left="0" w:right="0" w:firstLine="640" w:firstLineChars="200"/>
        <w:jc w:val="both"/>
        <w:rPr>
          <w:rStyle w:val="4"/>
          <w:rFonts w:hint="default"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Style w:val="4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二、各地应结合实际，由市或县（市、区）招生考试机构会同当地残联、卫健等相关部门，对残疾考生身份及残疾情况进行现场确认，结合残疾考生的残疾程度、日常学习情况、提出的合理便利申请以及考试组织条件等因素进行综合评估，并形成书面评估报告。对于申请艺术类专业省统考、合格性考试合理便利的残疾考生，各地要在</w:t>
      </w:r>
      <w:r>
        <w:rPr>
          <w:rStyle w:val="4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11</w:t>
      </w:r>
      <w:r>
        <w:rPr>
          <w:rStyle w:val="4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月</w:t>
      </w:r>
      <w:r>
        <w:rPr>
          <w:rStyle w:val="4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17</w:t>
      </w:r>
      <w:r>
        <w:rPr>
          <w:rStyle w:val="4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日前完成现场确认，并将有关材料报省教育考试院。</w:t>
      </w:r>
    </w:p>
    <w:p w14:paraId="54D65D85">
      <w:pPr>
        <w:pStyle w:val="5"/>
        <w:keepNext w:val="0"/>
        <w:keepLines w:val="0"/>
        <w:widowControl w:val="0"/>
        <w:suppressLineNumbers w:val="0"/>
        <w:adjustRightInd w:val="0"/>
        <w:spacing w:before="0" w:beforeAutospacing="0" w:after="0" w:afterAutospacing="0" w:line="578" w:lineRule="exact"/>
        <w:ind w:left="0" w:right="0" w:firstLine="640" w:firstLineChars="200"/>
        <w:jc w:val="both"/>
        <w:rPr>
          <w:rStyle w:val="4"/>
          <w:rFonts w:hint="default"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Style w:val="4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三、省教育考试院会同有关部门进行评估，根据评估意见，形成《残疾考生申请合理便利结果告知书》并送达考生，由残疾考生或法定监护人确认、签收。残疾考生对告知书内容有异议的，可从收到告知书之日起</w:t>
      </w:r>
      <w:r>
        <w:rPr>
          <w:rStyle w:val="4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3</w:t>
      </w:r>
      <w:r>
        <w:rPr>
          <w:rStyle w:val="4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个工作日内向省教育厅提出书面复核申请。对经批准可享受相应合理便利参加考试的考生，相关考点须按《管理规定》要求提供配套设施或服务。</w:t>
      </w:r>
    </w:p>
    <w:p w14:paraId="266DA3F5">
      <w:pPr>
        <w:pStyle w:val="5"/>
        <w:keepNext w:val="0"/>
        <w:keepLines w:val="0"/>
        <w:widowControl w:val="0"/>
        <w:suppressLineNumbers w:val="0"/>
        <w:adjustRightInd w:val="0"/>
        <w:spacing w:before="0" w:beforeAutospacing="0" w:after="0" w:afterAutospacing="0" w:line="578" w:lineRule="exact"/>
        <w:ind w:left="0" w:right="0" w:firstLine="640" w:firstLineChars="200"/>
        <w:jc w:val="both"/>
        <w:rPr>
          <w:rStyle w:val="4"/>
          <w:rFonts w:hint="default"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Style w:val="4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听力残疾考生，经申请批准后可免考外语听力，其外语科目成绩，按</w:t>
      </w:r>
      <w:r>
        <w:rPr>
          <w:rStyle w:val="4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“</w:t>
      </w:r>
      <w:r>
        <w:rPr>
          <w:rStyle w:val="4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笔试成绩</w:t>
      </w:r>
      <w:r>
        <w:rPr>
          <w:rStyle w:val="4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×</w:t>
      </w:r>
      <w:r>
        <w:rPr>
          <w:rStyle w:val="4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外语科总分值</w:t>
      </w:r>
      <w:r>
        <w:rPr>
          <w:rStyle w:val="4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/</w:t>
      </w:r>
      <w:r>
        <w:rPr>
          <w:rStyle w:val="4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笔试部分总分值</w:t>
      </w:r>
      <w:r>
        <w:rPr>
          <w:rStyle w:val="4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”</w:t>
      </w:r>
      <w:r>
        <w:rPr>
          <w:rStyle w:val="4"/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/>
        </w:rPr>
        <w:t>计算。外语听力免考的残疾考生，听力考试部分作答无效。其他考生进行外语听力考试期间，外语听力免考的残疾考生不得翻看试卷和作答。听力考试结束后，方可答题。</w:t>
      </w:r>
    </w:p>
    <w:p w14:paraId="08013109">
      <w:pPr>
        <w:pStyle w:val="5"/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center"/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</w:rPr>
      </w:pPr>
      <w:r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  <w:lang w:val="en-US" w:eastAsia="zh-CN"/>
        </w:rPr>
        <w:t xml:space="preserve"> </w:t>
      </w:r>
    </w:p>
    <w:p w14:paraId="550B148E">
      <w:pPr>
        <w:pStyle w:val="5"/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center"/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</w:rPr>
      </w:pPr>
      <w:r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  <w:lang w:val="en-US" w:eastAsia="zh-CN"/>
        </w:rPr>
        <w:t xml:space="preserve"> </w:t>
      </w:r>
    </w:p>
    <w:p w14:paraId="0E869DBC">
      <w:pPr>
        <w:pStyle w:val="5"/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center"/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</w:rPr>
      </w:pPr>
      <w:r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  <w:lang w:val="en-US" w:eastAsia="zh-CN"/>
        </w:rPr>
        <w:t xml:space="preserve"> </w:t>
      </w:r>
    </w:p>
    <w:p w14:paraId="5B37AEDD">
      <w:pPr>
        <w:pStyle w:val="5"/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center"/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</w:rPr>
      </w:pPr>
      <w:r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  <w:lang w:val="en-US" w:eastAsia="zh-CN"/>
        </w:rPr>
        <w:t xml:space="preserve"> </w:t>
      </w:r>
    </w:p>
    <w:p w14:paraId="7C4F8205">
      <w:pPr>
        <w:pStyle w:val="5"/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center"/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</w:rPr>
      </w:pPr>
      <w:r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  <w:lang w:val="en-US" w:eastAsia="zh-CN"/>
        </w:rPr>
        <w:t xml:space="preserve"> </w:t>
      </w:r>
    </w:p>
    <w:p w14:paraId="0AFF39EF">
      <w:pPr>
        <w:pStyle w:val="5"/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center"/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</w:rPr>
      </w:pPr>
      <w:r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  <w:lang w:val="en-US" w:eastAsia="zh-CN"/>
        </w:rPr>
        <w:t xml:space="preserve"> </w:t>
      </w:r>
    </w:p>
    <w:p w14:paraId="55A1FF1A">
      <w:pPr>
        <w:pStyle w:val="5"/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center"/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</w:rPr>
      </w:pPr>
      <w:r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  <w:lang w:val="en-US" w:eastAsia="zh-CN"/>
        </w:rPr>
        <w:t xml:space="preserve"> </w:t>
      </w:r>
    </w:p>
    <w:p w14:paraId="16ECDB74">
      <w:pPr>
        <w:pStyle w:val="5"/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center"/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</w:rPr>
      </w:pPr>
      <w:r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  <w:lang w:val="en-US" w:eastAsia="zh-CN"/>
        </w:rPr>
        <w:t xml:space="preserve"> </w:t>
      </w:r>
    </w:p>
    <w:p w14:paraId="7559B7FA">
      <w:pPr>
        <w:pStyle w:val="5"/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center"/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</w:rPr>
      </w:pPr>
      <w:r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  <w:lang w:val="en-US" w:eastAsia="zh-CN"/>
        </w:rPr>
        <w:t xml:space="preserve"> </w:t>
      </w:r>
    </w:p>
    <w:p w14:paraId="1DBA310E">
      <w:pPr>
        <w:pStyle w:val="5"/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center"/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</w:rPr>
      </w:pPr>
      <w:r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  <w:lang w:val="en-US" w:eastAsia="zh-CN"/>
        </w:rPr>
        <w:t xml:space="preserve"> </w:t>
      </w:r>
    </w:p>
    <w:p w14:paraId="5FF5D63E">
      <w:pPr>
        <w:pStyle w:val="5"/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center"/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</w:rPr>
      </w:pPr>
      <w:r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  <w:lang w:val="en-US" w:eastAsia="zh-CN"/>
        </w:rPr>
        <w:t xml:space="preserve"> </w:t>
      </w:r>
    </w:p>
    <w:p w14:paraId="5D2267A2">
      <w:pPr>
        <w:pStyle w:val="5"/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</w:rPr>
      </w:pPr>
      <w:r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  <w:lang w:val="en-US" w:eastAsia="zh-CN"/>
        </w:rPr>
        <w:t xml:space="preserve"> </w:t>
      </w:r>
    </w:p>
    <w:p w14:paraId="7AB16175">
      <w:pPr>
        <w:pStyle w:val="5"/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center"/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</w:rPr>
      </w:pPr>
      <w:r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  <w:lang w:val="en-US" w:eastAsia="zh-CN"/>
        </w:rPr>
        <w:t xml:space="preserve"> </w:t>
      </w:r>
    </w:p>
    <w:p w14:paraId="3D02C41A">
      <w:pPr>
        <w:pStyle w:val="5"/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center"/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</w:rPr>
      </w:pPr>
      <w:r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  <w:lang w:val="en-US" w:eastAsia="zh-CN"/>
        </w:rPr>
        <w:t xml:space="preserve"> </w:t>
      </w:r>
    </w:p>
    <w:p w14:paraId="780BD8E1">
      <w:pPr>
        <w:pStyle w:val="5"/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center"/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</w:rPr>
      </w:pPr>
      <w:r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  <w:lang w:val="en-US" w:eastAsia="zh-CN"/>
        </w:rPr>
        <w:t xml:space="preserve"> </w:t>
      </w:r>
    </w:p>
    <w:p w14:paraId="2509DEA9">
      <w:pPr>
        <w:pStyle w:val="5"/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</w:rPr>
        <w:sectPr>
          <w:footerReference r:id="rId3" w:type="default"/>
          <w:footerReference r:id="rId4" w:type="even"/>
          <w:pgSz w:w="11906" w:h="16838"/>
          <w:pgMar w:top="1644" w:right="1474" w:bottom="1644" w:left="1588" w:header="851" w:footer="992" w:gutter="0"/>
          <w:pgNumType w:fmt="decimal" w:start="1"/>
          <w:cols w:space="720" w:num="1"/>
          <w:docGrid w:type="lines" w:linePitch="312" w:charSpace="0"/>
        </w:sectPr>
      </w:pPr>
    </w:p>
    <w:p w14:paraId="389DB675">
      <w:pPr>
        <w:pStyle w:val="5"/>
        <w:spacing w:line="200" w:lineRule="exact"/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</w:rPr>
      </w:pPr>
    </w:p>
    <w:p w14:paraId="3E8FBD33">
      <w:pPr>
        <w:pStyle w:val="5"/>
        <w:keepNext w:val="0"/>
        <w:keepLines w:val="0"/>
        <w:widowControl w:val="0"/>
        <w:suppressLineNumbers w:val="0"/>
        <w:spacing w:before="0" w:beforeAutospacing="0" w:after="156" w:afterLines="50" w:afterAutospacing="0" w:line="500" w:lineRule="exact"/>
        <w:ind w:left="0" w:right="0"/>
        <w:jc w:val="center"/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  <w:lang w:val="en-US" w:eastAsia="zh-CN"/>
        </w:rPr>
      </w:pPr>
      <w:r>
        <w:rPr>
          <w:rStyle w:val="4"/>
          <w:rFonts w:hint="default" w:ascii="Times New Roman" w:hAnsi="Times New Roman" w:eastAsia="方正小标宋简体" w:cs="Times New Roman"/>
          <w:color w:val="000000"/>
          <w:kern w:val="2"/>
          <w:sz w:val="36"/>
          <w:szCs w:val="36"/>
          <w:lang w:val="en-US" w:eastAsia="zh-CN"/>
        </w:rPr>
        <w:t>江苏省2027年残疾考生考试合理便利申请表</w:t>
      </w:r>
    </w:p>
    <w:tbl>
      <w:tblPr>
        <w:tblStyle w:val="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2"/>
        <w:gridCol w:w="94"/>
        <w:gridCol w:w="1043"/>
        <w:gridCol w:w="958"/>
        <w:gridCol w:w="411"/>
        <w:gridCol w:w="1161"/>
        <w:gridCol w:w="72"/>
        <w:gridCol w:w="902"/>
        <w:gridCol w:w="660"/>
        <w:gridCol w:w="2713"/>
      </w:tblGrid>
      <w:tr w14:paraId="7EB13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62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auto"/>
            <w:vAlign w:val="center"/>
          </w:tcPr>
          <w:p w14:paraId="711FEF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B51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D6D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考籍号</w:t>
            </w:r>
          </w:p>
        </w:tc>
        <w:tc>
          <w:tcPr>
            <w:tcW w:w="90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D64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6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2C6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身份证号</w:t>
            </w:r>
          </w:p>
        </w:tc>
        <w:tc>
          <w:tcPr>
            <w:tcW w:w="14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834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14:paraId="170DA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20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F2B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残疾证号</w:t>
            </w:r>
          </w:p>
        </w:tc>
        <w:tc>
          <w:tcPr>
            <w:tcW w:w="1437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EB6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6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0DE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残疾等级</w:t>
            </w:r>
          </w:p>
        </w:tc>
        <w:tc>
          <w:tcPr>
            <w:tcW w:w="14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8BE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14:paraId="7927C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jc w:val="center"/>
        </w:trPr>
        <w:tc>
          <w:tcPr>
            <w:tcW w:w="120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FA8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残疾类别</w:t>
            </w:r>
          </w:p>
        </w:tc>
        <w:tc>
          <w:tcPr>
            <w:tcW w:w="3796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A282E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320" w:lineRule="exact"/>
              <w:ind w:left="7" w:leftChars="-10" w:right="0" w:hanging="28" w:firstLineChars="0"/>
              <w:jc w:val="left"/>
              <w:rPr>
                <w:rFonts w:hint="default" w:ascii="Times New Roman" w:hAnsi="Times New Roman" w:eastAsia="仿宋_GB2312" w:cs="Times New Roman"/>
                <w:color w:val="000000"/>
                <w:spacing w:val="-17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1-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视力残疾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2-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听力残疾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3-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言语残疾   </w:t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-17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17"/>
                <w:kern w:val="2"/>
                <w:sz w:val="32"/>
                <w:szCs w:val="32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-17"/>
                <w:kern w:val="2"/>
                <w:sz w:val="24"/>
                <w:szCs w:val="24"/>
                <w:lang w:val="en-US" w:eastAsia="zh-CN" w:bidi="ar"/>
              </w:rPr>
              <w:t>4-</w:t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-17"/>
                <w:kern w:val="2"/>
                <w:sz w:val="24"/>
                <w:szCs w:val="24"/>
                <w:lang w:val="en-US" w:eastAsia="zh-CN" w:bidi="ar"/>
              </w:rPr>
              <w:t>肢体残疾</w:t>
            </w:r>
          </w:p>
          <w:p w14:paraId="29E580B0">
            <w:pPr>
              <w:keepNext w:val="0"/>
              <w:keepLines w:val="0"/>
              <w:widowControl w:val="0"/>
              <w:suppressLineNumbers w:val="0"/>
              <w:tabs>
                <w:tab w:val="left" w:pos="967"/>
              </w:tabs>
              <w:adjustRightInd w:val="0"/>
              <w:spacing w:before="0" w:beforeAutospacing="0" w:after="0" w:afterAutospacing="0" w:line="320" w:lineRule="exact"/>
              <w:ind w:left="7" w:leftChars="-10" w:right="0" w:hanging="28" w:firstLineChars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5-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智力残疾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6-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精神残疾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7-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多重残疾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8-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其他</w:t>
            </w:r>
          </w:p>
        </w:tc>
      </w:tr>
      <w:tr w14:paraId="2F5D6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20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A42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申请便利考试项目</w:t>
            </w:r>
          </w:p>
        </w:tc>
        <w:tc>
          <w:tcPr>
            <w:tcW w:w="3796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3D3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统一高考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艺术类专业省统考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合格性考试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其他：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</w:p>
        </w:tc>
      </w:tr>
      <w:tr w14:paraId="45640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20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D21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残疾情况详细描述</w:t>
            </w:r>
          </w:p>
        </w:tc>
        <w:tc>
          <w:tcPr>
            <w:tcW w:w="3796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78A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14:paraId="1887A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0" w:hRule="atLeast"/>
          <w:jc w:val="center"/>
        </w:trPr>
        <w:tc>
          <w:tcPr>
            <w:tcW w:w="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1CE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12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pacing w:val="12"/>
                <w:kern w:val="2"/>
                <w:sz w:val="24"/>
                <w:szCs w:val="24"/>
                <w:lang w:val="en-US" w:eastAsia="zh-CN" w:bidi="ar"/>
              </w:rPr>
              <w:t>申请的合理便利</w:t>
            </w:r>
          </w:p>
        </w:tc>
        <w:tc>
          <w:tcPr>
            <w:tcW w:w="4424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01E6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default" w:ascii="Times New Roman" w:hAnsi="Times New Roman"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color w:val="000000"/>
                <w:kern w:val="2"/>
                <w:sz w:val="24"/>
                <w:szCs w:val="24"/>
                <w:lang w:val="en-US" w:eastAsia="zh-CN" w:bidi="ar"/>
              </w:rPr>
              <w:t>请在对应方框勾选（可多选）</w:t>
            </w:r>
          </w:p>
          <w:p w14:paraId="272D78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 xml:space="preserve"> 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使用盲文试卷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使用大字号试卷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使用普通试卷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</w:p>
          <w:p w14:paraId="48695E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 xml:space="preserve"> 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免除外语听力考试</w:t>
            </w:r>
          </w:p>
          <w:p w14:paraId="7E05C8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 xml:space="preserve"> 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携带盲文笔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携带盲文手写板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携带盲文打字机</w:t>
            </w:r>
          </w:p>
          <w:p w14:paraId="728D29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1" w:right="0" w:firstLine="24" w:firstLineChars="1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携带电子助视器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携带照明台灯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携带光学放大镜</w:t>
            </w:r>
          </w:p>
          <w:p w14:paraId="0BB680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24" w:firstLineChars="1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携带盲杖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携带盲文作图工具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携带橡胶垫</w:t>
            </w:r>
          </w:p>
          <w:p w14:paraId="59AA41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 xml:space="preserve"> 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佩戴助听器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佩戴人工耳蜗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</w:p>
          <w:p w14:paraId="03570F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 xml:space="preserve"> 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使用轮椅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携带助行器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携带特殊桌椅</w:t>
            </w:r>
          </w:p>
          <w:p w14:paraId="5B060A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6.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 xml:space="preserve"> 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延长考试时间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7.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 xml:space="preserve"> 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需要引导辅助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8.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 xml:space="preserve"> 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需要手语翻译</w:t>
            </w:r>
          </w:p>
          <w:p w14:paraId="2D7084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9.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 xml:space="preserve"> 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优先进入考点、考场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10.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 w:bidi="ar"/>
              </w:rPr>
              <w:t xml:space="preserve"> □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其他便利申请：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   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（可另附）</w:t>
            </w:r>
          </w:p>
        </w:tc>
      </w:tr>
      <w:tr w14:paraId="1471B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95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9CCD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pacing w:val="-6"/>
                <w:kern w:val="2"/>
                <w:sz w:val="24"/>
                <w:szCs w:val="24"/>
                <w:lang w:val="en-US" w:eastAsia="zh-CN" w:bidi="ar"/>
              </w:rPr>
              <w:t>申请人或申请人法定监护人签字</w:t>
            </w:r>
          </w:p>
        </w:tc>
        <w:tc>
          <w:tcPr>
            <w:tcW w:w="304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44A0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                      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日</w:t>
            </w:r>
          </w:p>
        </w:tc>
      </w:tr>
      <w:tr w14:paraId="2CCDC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  <w:jc w:val="center"/>
        </w:trPr>
        <w:tc>
          <w:tcPr>
            <w:tcW w:w="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auto"/>
            <w:vAlign w:val="center"/>
          </w:tcPr>
          <w:p w14:paraId="50E3A0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中学</w:t>
            </w:r>
          </w:p>
          <w:p w14:paraId="314887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审核</w:t>
            </w:r>
          </w:p>
          <w:p w14:paraId="6A646B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意见</w:t>
            </w:r>
          </w:p>
        </w:tc>
        <w:tc>
          <w:tcPr>
            <w:tcW w:w="4424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4C70E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color w:val="000000"/>
                <w:kern w:val="2"/>
                <w:sz w:val="21"/>
                <w:szCs w:val="21"/>
                <w:lang w:val="en-US" w:eastAsia="zh-CN" w:bidi="ar"/>
              </w:rPr>
              <w:t>（中学须结合考生日常学习情况，对考生残疾情况进行客观性描述，并对其申请内容进行初审）</w:t>
            </w:r>
          </w:p>
          <w:p w14:paraId="5634DF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0" w:right="221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  <w:p w14:paraId="4899D6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0" w:right="221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  <w:p w14:paraId="2C38D8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0" w:right="221" w:firstLine="1800" w:firstLineChars="75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班主任签名：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中学盖章：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日</w:t>
            </w:r>
          </w:p>
        </w:tc>
      </w:tr>
      <w:tr w14:paraId="30C5C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5" w:hRule="atLeast"/>
          <w:jc w:val="center"/>
        </w:trPr>
        <w:tc>
          <w:tcPr>
            <w:tcW w:w="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auto"/>
            <w:vAlign w:val="center"/>
          </w:tcPr>
          <w:p w14:paraId="50EB44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专家组</w:t>
            </w:r>
          </w:p>
          <w:p w14:paraId="5E09AE9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意见</w:t>
            </w:r>
          </w:p>
        </w:tc>
        <w:tc>
          <w:tcPr>
            <w:tcW w:w="4424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775F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jc w:val="both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黑体" w:hAnsi="宋体" w:eastAsia="黑体" w:cs="黑体"/>
                <w:color w:val="000000"/>
                <w:kern w:val="2"/>
                <w:sz w:val="21"/>
                <w:szCs w:val="21"/>
                <w:lang w:val="en-US" w:eastAsia="zh-CN" w:bidi="ar"/>
              </w:rPr>
              <w:t>（专家组对残疾考生身份及残疾情况进行现场确认，结合考生残疾程度、日常学习等对申请内容进行综合评估，并给出明确意见）</w:t>
            </w:r>
          </w:p>
          <w:p w14:paraId="04D2FA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 w:firstLine="241" w:firstLineChars="100"/>
              <w:jc w:val="both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 w:bidi="ar"/>
              </w:rPr>
              <w:t>评估结论：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40"/>
                <w:szCs w:val="40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"/>
              </w:rPr>
              <w:t>同意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40"/>
                <w:szCs w:val="40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"/>
              </w:rPr>
              <w:t>不同意</w:t>
            </w:r>
          </w:p>
          <w:p w14:paraId="2BC9F8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 w:firstLine="241" w:firstLineChars="100"/>
              <w:jc w:val="both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 w:bidi="ar"/>
              </w:rPr>
              <w:t>评估意见：</w:t>
            </w:r>
          </w:p>
          <w:p w14:paraId="26C5F44A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 w:line="360" w:lineRule="exact"/>
              <w:ind w:left="0" w:right="85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招生考试机构签名：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卫生健康部门签名：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残联签名：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</w:p>
          <w:p w14:paraId="1166D68C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 w:line="360" w:lineRule="exact"/>
              <w:ind w:left="0" w:right="85"/>
              <w:jc w:val="righ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日</w:t>
            </w:r>
          </w:p>
        </w:tc>
      </w:tr>
      <w:tr w14:paraId="6C3CA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5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auto"/>
            <w:vAlign w:val="center"/>
          </w:tcPr>
          <w:p w14:paraId="414EA1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-84" w:leftChars="-40" w:right="-130" w:rightChars="-62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县级招生考试机构</w:t>
            </w:r>
          </w:p>
          <w:p w14:paraId="44993CF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-84" w:leftChars="-40" w:right="-130" w:rightChars="-62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审核意见</w:t>
            </w:r>
          </w:p>
        </w:tc>
        <w:tc>
          <w:tcPr>
            <w:tcW w:w="2025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7AC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0" w:right="315"/>
              <w:jc w:val="righ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（盖章）</w:t>
            </w:r>
          </w:p>
          <w:p w14:paraId="47833D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0" w:right="360" w:firstLine="1440" w:firstLineChars="600"/>
              <w:jc w:val="righ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日</w:t>
            </w:r>
          </w:p>
        </w:tc>
        <w:tc>
          <w:tcPr>
            <w:tcW w:w="53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AB0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-109" w:leftChars="-52" w:right="-111" w:rightChars="-53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市级招生考试机构审核意见</w:t>
            </w:r>
          </w:p>
        </w:tc>
        <w:tc>
          <w:tcPr>
            <w:tcW w:w="185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617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0" w:right="101"/>
              <w:jc w:val="righ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（盖章）</w:t>
            </w:r>
          </w:p>
          <w:p w14:paraId="2A7C6C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4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 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日</w:t>
            </w:r>
          </w:p>
        </w:tc>
      </w:tr>
    </w:tbl>
    <w:p w14:paraId="384D5693">
      <w:pPr>
        <w:pStyle w:val="5"/>
        <w:keepNext w:val="0"/>
        <w:keepLines w:val="0"/>
        <w:widowControl w:val="0"/>
        <w:suppressLineNumbers w:val="0"/>
        <w:spacing w:before="0" w:beforeAutospacing="0" w:after="0" w:afterAutospacing="0" w:line="260" w:lineRule="exact"/>
        <w:ind w:left="0" w:right="25" w:rightChars="12" w:hanging="720" w:hangingChars="300"/>
        <w:jc w:val="both"/>
        <w:rPr>
          <w:rStyle w:val="4"/>
          <w:rFonts w:hint="default" w:ascii="Times New Roman" w:hAnsi="Times New Roman" w:eastAsia="仿宋_GB2312" w:cs="Times New Roman"/>
          <w:color w:val="000000"/>
          <w:spacing w:val="-6"/>
          <w:kern w:val="2"/>
          <w:sz w:val="24"/>
          <w:szCs w:val="24"/>
        </w:rPr>
      </w:pPr>
      <w:r>
        <w:rPr>
          <w:rStyle w:val="4"/>
          <w:rFonts w:hint="default" w:ascii="黑体" w:hAnsi="宋体" w:eastAsia="黑体" w:cs="黑体"/>
          <w:color w:val="000000"/>
          <w:kern w:val="2"/>
          <w:sz w:val="24"/>
          <w:szCs w:val="24"/>
          <w:lang w:val="en-US" w:eastAsia="zh-CN"/>
        </w:rPr>
        <w:t>注：</w:t>
      </w:r>
      <w:r>
        <w:rPr>
          <w:rStyle w:val="4"/>
          <w:rFonts w:hint="default" w:ascii="Times New Roman" w:hAnsi="Times New Roman" w:eastAsia="仿宋_GB2312" w:cs="Times New Roman"/>
          <w:color w:val="000000"/>
          <w:kern w:val="2"/>
          <w:sz w:val="24"/>
          <w:szCs w:val="24"/>
          <w:lang w:val="en-US" w:eastAsia="zh-CN"/>
        </w:rPr>
        <w:t>1.</w:t>
      </w:r>
      <w:r>
        <w:rPr>
          <w:rStyle w:val="4"/>
          <w:rFonts w:hint="eastAsia" w:ascii="仿宋_GB2312" w:hAnsi="Times New Roman" w:eastAsia="仿宋_GB2312" w:cs="仿宋_GB2312"/>
          <w:color w:val="000000"/>
          <w:spacing w:val="-6"/>
          <w:kern w:val="2"/>
          <w:sz w:val="24"/>
          <w:szCs w:val="24"/>
          <w:lang w:val="en-US" w:eastAsia="zh-CN"/>
        </w:rPr>
        <w:t>由法定监护人签名的请说明情况，并提供监护人的相关有效身份证件、联系方式等。</w:t>
      </w:r>
    </w:p>
    <w:p w14:paraId="70BAE10F">
      <w:pPr>
        <w:pStyle w:val="5"/>
        <w:keepNext w:val="0"/>
        <w:keepLines w:val="0"/>
        <w:widowControl w:val="0"/>
        <w:suppressLineNumbers w:val="0"/>
        <w:tabs>
          <w:tab w:val="left" w:pos="0"/>
        </w:tabs>
        <w:spacing w:before="0" w:beforeAutospacing="0" w:after="0" w:afterAutospacing="0" w:line="260" w:lineRule="exact"/>
        <w:ind w:left="0" w:right="25" w:rightChars="12" w:firstLine="420" w:firstLineChars="175"/>
        <w:jc w:val="both"/>
        <w:rPr>
          <w:rStyle w:val="4"/>
          <w:rFonts w:hint="default" w:ascii="Times New Roman" w:hAnsi="Times New Roman" w:eastAsia="仿宋_GB2312" w:cs="Times New Roman"/>
          <w:color w:val="000000"/>
          <w:kern w:val="2"/>
          <w:sz w:val="24"/>
          <w:szCs w:val="24"/>
        </w:rPr>
      </w:pPr>
      <w:r>
        <w:rPr>
          <w:rStyle w:val="4"/>
          <w:rFonts w:hint="default" w:ascii="Times New Roman" w:hAnsi="Times New Roman" w:eastAsia="仿宋_GB2312" w:cs="Times New Roman"/>
          <w:color w:val="000000"/>
          <w:kern w:val="2"/>
          <w:sz w:val="24"/>
          <w:szCs w:val="24"/>
          <w:lang w:val="en-US" w:eastAsia="zh-CN"/>
        </w:rPr>
        <w:t>2.</w:t>
      </w:r>
      <w:r>
        <w:rPr>
          <w:rStyle w:val="4"/>
          <w:rFonts w:hint="eastAsia" w:ascii="仿宋_GB2312" w:hAnsi="Times New Roman" w:eastAsia="仿宋_GB2312" w:cs="仿宋_GB2312"/>
          <w:color w:val="000000"/>
          <w:kern w:val="2"/>
          <w:sz w:val="24"/>
          <w:szCs w:val="24"/>
          <w:lang w:val="en-US" w:eastAsia="zh-CN"/>
        </w:rPr>
        <w:t>申请人须将此表连同残疾证、身份证、户口簿的原件交报名点初审后交县（市、</w:t>
      </w:r>
    </w:p>
    <w:p w14:paraId="60D88A41">
      <w:pPr>
        <w:pStyle w:val="5"/>
        <w:keepNext w:val="0"/>
        <w:keepLines w:val="0"/>
        <w:widowControl w:val="0"/>
        <w:suppressLineNumbers w:val="0"/>
        <w:spacing w:before="0" w:beforeAutospacing="0" w:after="0" w:afterAutospacing="0" w:line="260" w:lineRule="exact"/>
        <w:ind w:left="0" w:right="25" w:rightChars="12" w:firstLine="672" w:firstLineChars="280"/>
        <w:jc w:val="both"/>
        <w:rPr>
          <w:rStyle w:val="4"/>
          <w:rFonts w:hint="default" w:ascii="Times New Roman" w:hAnsi="Times New Roman" w:eastAsia="仿宋_GB2312" w:cs="Times New Roman"/>
          <w:color w:val="000000"/>
          <w:kern w:val="2"/>
          <w:sz w:val="24"/>
          <w:szCs w:val="24"/>
        </w:rPr>
      </w:pPr>
      <w:r>
        <w:rPr>
          <w:rStyle w:val="4"/>
          <w:rFonts w:hint="eastAsia" w:ascii="仿宋_GB2312" w:hAnsi="Times New Roman" w:eastAsia="仿宋_GB2312" w:cs="仿宋_GB2312"/>
          <w:color w:val="000000"/>
          <w:kern w:val="2"/>
          <w:sz w:val="24"/>
          <w:szCs w:val="24"/>
          <w:lang w:val="en-US" w:eastAsia="zh-CN"/>
        </w:rPr>
        <w:t>区）招生考试机构审核，县（市、区）招生考试机构审核并复印残疾证、身份</w:t>
      </w:r>
    </w:p>
    <w:p w14:paraId="5DF361A9">
      <w:pPr>
        <w:pStyle w:val="5"/>
        <w:keepNext w:val="0"/>
        <w:keepLines w:val="0"/>
        <w:widowControl w:val="0"/>
        <w:suppressLineNumbers w:val="0"/>
        <w:spacing w:before="0" w:beforeAutospacing="0" w:after="0" w:afterAutospacing="0" w:line="260" w:lineRule="exact"/>
        <w:ind w:left="0" w:right="25" w:rightChars="12" w:firstLine="672" w:firstLineChars="280"/>
        <w:jc w:val="both"/>
        <w:rPr>
          <w:rStyle w:val="4"/>
          <w:rFonts w:hint="default" w:ascii="Times New Roman" w:hAnsi="Times New Roman" w:eastAsia="仿宋_GB2312" w:cs="Times New Roman"/>
          <w:color w:val="000000"/>
          <w:kern w:val="2"/>
          <w:sz w:val="24"/>
          <w:szCs w:val="24"/>
        </w:rPr>
      </w:pPr>
      <w:r>
        <w:rPr>
          <w:rStyle w:val="4"/>
          <w:rFonts w:hint="eastAsia" w:ascii="仿宋_GB2312" w:hAnsi="Times New Roman" w:eastAsia="仿宋_GB2312" w:cs="仿宋_GB2312"/>
          <w:color w:val="000000"/>
          <w:kern w:val="2"/>
          <w:sz w:val="24"/>
          <w:szCs w:val="24"/>
          <w:lang w:val="en-US" w:eastAsia="zh-CN"/>
        </w:rPr>
        <w:t>证和户口簿，将原件退还考生本人。</w:t>
      </w:r>
    </w:p>
    <w:p w14:paraId="2CA1A428">
      <w:pPr>
        <w:pStyle w:val="5"/>
        <w:keepNext w:val="0"/>
        <w:keepLines w:val="0"/>
        <w:widowControl w:val="0"/>
        <w:suppressLineNumbers w:val="0"/>
        <w:tabs>
          <w:tab w:val="left" w:pos="0"/>
        </w:tabs>
        <w:spacing w:before="0" w:beforeAutospacing="0" w:after="0" w:afterAutospacing="0" w:line="260" w:lineRule="exact"/>
        <w:ind w:left="0" w:right="25" w:rightChars="12" w:firstLine="420" w:firstLineChars="175"/>
        <w:jc w:val="both"/>
        <w:rPr>
          <w:rStyle w:val="4"/>
          <w:rFonts w:hint="default" w:ascii="Times New Roman" w:hAnsi="Times New Roman" w:eastAsia="仿宋_GB2312" w:cs="Times New Roman"/>
          <w:color w:val="000000"/>
          <w:kern w:val="2"/>
          <w:sz w:val="24"/>
          <w:szCs w:val="24"/>
        </w:rPr>
      </w:pPr>
      <w:r>
        <w:rPr>
          <w:rStyle w:val="4"/>
          <w:rFonts w:hint="default" w:ascii="Times New Roman" w:hAnsi="Times New Roman" w:eastAsia="仿宋_GB2312" w:cs="Times New Roman"/>
          <w:color w:val="000000"/>
          <w:kern w:val="2"/>
          <w:sz w:val="24"/>
          <w:szCs w:val="24"/>
          <w:lang w:val="en-US" w:eastAsia="zh-CN"/>
        </w:rPr>
        <w:t>3.</w:t>
      </w:r>
      <w:r>
        <w:rPr>
          <w:rStyle w:val="4"/>
          <w:rFonts w:hint="eastAsia" w:ascii="仿宋_GB2312" w:hAnsi="Times New Roman" w:eastAsia="仿宋_GB2312" w:cs="仿宋_GB2312"/>
          <w:color w:val="000000"/>
          <w:kern w:val="2"/>
          <w:sz w:val="24"/>
          <w:szCs w:val="24"/>
          <w:lang w:val="en-US" w:eastAsia="zh-CN"/>
        </w:rPr>
        <w:t>申请人须根据当地招生考试机构安排，在规定时间参加现场确认。</w:t>
      </w:r>
    </w:p>
    <w:p w14:paraId="2EDF5979">
      <w:pPr>
        <w:pStyle w:val="5"/>
        <w:keepNext w:val="0"/>
        <w:keepLines w:val="0"/>
        <w:widowControl w:val="0"/>
        <w:suppressLineNumbers w:val="0"/>
        <w:tabs>
          <w:tab w:val="left" w:pos="0"/>
          <w:tab w:val="left" w:pos="420"/>
        </w:tabs>
        <w:spacing w:before="0" w:beforeAutospacing="0" w:after="0" w:afterAutospacing="0" w:line="260" w:lineRule="exact"/>
        <w:ind w:left="0" w:right="25" w:rightChars="12" w:firstLine="420" w:firstLineChars="175"/>
        <w:jc w:val="both"/>
        <w:rPr>
          <w:rStyle w:val="4"/>
          <w:rFonts w:hint="default" w:ascii="Times New Roman" w:hAnsi="Times New Roman" w:eastAsia="仿宋_GB2312" w:cs="Times New Roman"/>
          <w:color w:val="000000"/>
          <w:kern w:val="2"/>
          <w:sz w:val="24"/>
          <w:szCs w:val="24"/>
        </w:rPr>
        <w:sectPr>
          <w:pgSz w:w="11906" w:h="16838"/>
          <w:pgMar w:top="1588" w:right="1474" w:bottom="1474" w:left="1588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Style w:val="4"/>
          <w:rFonts w:hint="default" w:ascii="Times New Roman" w:hAnsi="Times New Roman" w:eastAsia="仿宋_GB2312" w:cs="Times New Roman"/>
          <w:color w:val="000000"/>
          <w:kern w:val="2"/>
          <w:sz w:val="24"/>
          <w:szCs w:val="24"/>
          <w:lang w:val="en-US" w:eastAsia="zh-CN"/>
        </w:rPr>
        <w:t>4.</w:t>
      </w:r>
      <w:r>
        <w:rPr>
          <w:rStyle w:val="4"/>
          <w:rFonts w:hint="eastAsia" w:ascii="仿宋_GB2312" w:hAnsi="Times New Roman" w:eastAsia="仿宋_GB2312" w:cs="仿宋_GB2312"/>
          <w:color w:val="000000"/>
          <w:kern w:val="2"/>
          <w:sz w:val="24"/>
          <w:szCs w:val="24"/>
          <w:lang w:val="en-US" w:eastAsia="zh-CN"/>
        </w:rPr>
        <w:t>社会人员的中学审核意见栏可由考生户籍地的街道办事处（乡镇）填写。</w:t>
      </w:r>
    </w:p>
    <w:p w14:paraId="4DF92E3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61B3C6"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F3CE3F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8bSus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pt6IoSxy0O/PLzx+XXn8vv72SZ&#10;5ekD1Jh1HzAvDe/8gEsz+wGdmfWgos1f5EMwjuKer+LKIRGRH61X63WFIYGx+YL47OF5iJDeS29J&#10;NhoacXpFVH76CGlMnVNyNefvtDFlgsb940DM7GG597HHbKVhP0yE9r49I58eB99Qh3tOifngUNe8&#10;I7MRZ2M/G8cQ9aErS5TrQbg9Jmyi9JYrjLBTYZxYYTdtV16Jx/eS9fBHbf8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PfG0rr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8F3CE3F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F2471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343DE1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SrDu8kBAACZAwAADgAAAGRycy9lMm9Eb2MueG1srVPNjtMwEL6vxDtY&#10;vlNni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DX1DieMWB37++eP86/H88J0s&#10;szx9gBqz7gLmpeG9H3BpZj+gM7MeVLT5i3wIxlHc00VcOSQi8qPVcrWqMCQwNl8Qnz09DxHSB+kt&#10;yUZDI06viMqPnyCNqXNKrub8rTamTNC4vxyImT0s9z72mK007IaJ0M63J+TT4+Ab6nDPKTEfHeqa&#10;d2Q24mzsZuMQot53ZYlyPQjvDgmbKL3lCiPsVBgnVthN25VX4s97yXr6oz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FKsO7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7343DE1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30446E"/>
    <w:rsid w:val="7830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Normal_0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2026-10-20T11:40:00Z</dcterms:created>
  <dc:creator>指点前程人事</dc:creator>
  <cp:lastModifiedBy>指点前程人事</cp:lastModifiedBy>
  <dcterms:modified xsi:type="dcterms:W3CDTF">2026-10-20T11:43:41Z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8639DBDEB24B4E69A6A576E230C03EBE_11</vt:lpwstr>
  </property>
  <property fmtid="{D5CDD505-2E9C-101B-9397-08002B2CF9AE}" pid="4" name="KSOTemplateDocerSaveRecord">
    <vt:lpwstr>eyJoZGlkIjoiNGVkNDQ3MmY0NDc1MzFhY2MzZTBjMDE3NThlZTI5MmUiLCJ1c2VySWQiOiIxMzE1ODkwMjEzIn0=</vt:lpwstr>
  </property>
</Properties>
</file>