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江苏省202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年中职职教高考报名信息采集表</w:t>
      </w:r>
    </w:p>
    <w:p>
      <w:pPr>
        <w:ind w:left="-630" w:leftChars="-300" w:firstLine="206" w:firstLineChars="98"/>
        <w:jc w:val="right"/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-630" w:leftChars="-300" w:firstLine="206" w:firstLineChars="98"/>
        <w:jc w:val="right"/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-630" w:leftChars="-300" w:firstLine="206" w:firstLineChars="98"/>
        <w:jc w:val="right"/>
        <w:outlineLvl w:val="1"/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Dotum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（市、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Dotum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260" w:lineRule="exact"/>
        <w:ind w:left="-630" w:leftChars="-300" w:firstLine="235" w:firstLineChars="98"/>
        <w:jc w:val="right"/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8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2"/>
        <w:gridCol w:w="479"/>
        <w:gridCol w:w="481"/>
        <w:gridCol w:w="482"/>
        <w:gridCol w:w="482"/>
        <w:gridCol w:w="482"/>
        <w:gridCol w:w="482"/>
        <w:gridCol w:w="187"/>
        <w:gridCol w:w="580"/>
        <w:gridCol w:w="707"/>
        <w:gridCol w:w="460"/>
        <w:gridCol w:w="145"/>
        <w:gridCol w:w="35"/>
        <w:gridCol w:w="4"/>
        <w:gridCol w:w="209"/>
        <w:gridCol w:w="83"/>
        <w:gridCol w:w="424"/>
        <w:gridCol w:w="58"/>
        <w:gridCol w:w="267"/>
        <w:gridCol w:w="35"/>
        <w:gridCol w:w="180"/>
        <w:gridCol w:w="180"/>
        <w:gridCol w:w="302"/>
        <w:gridCol w:w="238"/>
        <w:gridCol w:w="180"/>
        <w:gridCol w:w="64"/>
        <w:gridCol w:w="116"/>
        <w:gridCol w:w="366"/>
        <w:gridCol w:w="482"/>
        <w:gridCol w:w="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考籍号</w:t>
            </w: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84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报名点代码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学校代码</w:t>
            </w:r>
          </w:p>
        </w:tc>
        <w:tc>
          <w:tcPr>
            <w:tcW w:w="2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□男    □女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班级代码</w:t>
            </w:r>
          </w:p>
        </w:tc>
        <w:tc>
          <w:tcPr>
            <w:tcW w:w="2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年   月   日 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3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□汉族 □其他民族：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科目组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 称</w:t>
            </w:r>
          </w:p>
        </w:tc>
        <w:tc>
          <w:tcPr>
            <w:tcW w:w="189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专业技能方向</w:t>
            </w:r>
          </w:p>
        </w:tc>
        <w:tc>
          <w:tcPr>
            <w:tcW w:w="1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9" w:rightChars="-28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参加专业技能考试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□是    □否</w:t>
            </w:r>
          </w:p>
        </w:tc>
        <w:tc>
          <w:tcPr>
            <w:tcW w:w="1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参加文化统考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  <w:tc>
          <w:tcPr>
            <w:tcW w:w="1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参加专科第二批次</w:t>
            </w:r>
          </w:p>
        </w:tc>
        <w:tc>
          <w:tcPr>
            <w:tcW w:w="1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转段院校</w:t>
            </w:r>
          </w:p>
        </w:tc>
        <w:tc>
          <w:tcPr>
            <w:tcW w:w="36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转段专业</w:t>
            </w:r>
          </w:p>
        </w:tc>
        <w:tc>
          <w:tcPr>
            <w:tcW w:w="34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毕业或就读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中职校</w:t>
            </w:r>
          </w:p>
        </w:tc>
        <w:tc>
          <w:tcPr>
            <w:tcW w:w="36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考生类别</w:t>
            </w:r>
          </w:p>
        </w:tc>
        <w:tc>
          <w:tcPr>
            <w:tcW w:w="1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毕业类别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或就读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6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毕业证书编号</w:t>
            </w:r>
          </w:p>
        </w:tc>
        <w:tc>
          <w:tcPr>
            <w:tcW w:w="34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6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　　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　　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 （市、区）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乡（街道、镇）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　　　　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其他电话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邮寄详细地址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（限20字以内）</w:t>
            </w:r>
          </w:p>
        </w:tc>
        <w:tc>
          <w:tcPr>
            <w:tcW w:w="4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0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收件人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6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（从最后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学历起）</w:t>
            </w: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自何年何月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至何年何月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在何校学习</w:t>
            </w:r>
          </w:p>
        </w:tc>
        <w:tc>
          <w:tcPr>
            <w:tcW w:w="1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3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（含标点限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30字以内）</w:t>
            </w:r>
          </w:p>
        </w:tc>
        <w:tc>
          <w:tcPr>
            <w:tcW w:w="3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1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（含标点限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40字以内）</w:t>
            </w:r>
          </w:p>
        </w:tc>
        <w:tc>
          <w:tcPr>
            <w:tcW w:w="8466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1" w:hRule="atLeast"/>
          <w:jc w:val="center"/>
        </w:trPr>
        <w:tc>
          <w:tcPr>
            <w:tcW w:w="98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考生签名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填写日期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具体要求见填写说明。</w:t>
      </w:r>
    </w:p>
    <w:p>
      <w:pPr>
        <w:spacing w:line="340" w:lineRule="exact"/>
        <w:jc w:val="center"/>
        <w:rPr>
          <w:rFonts w:hint="default" w:ascii="Times New Roman" w:hAnsi="Times New Roman" w:eastAsia="方正小标宋_GBK" w:cs="Times New Roman"/>
          <w:bCs/>
          <w:color w:val="000000" w:themeColor="text1"/>
          <w:spacing w:val="20"/>
          <w:w w:val="80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7" w:h="16840"/>
          <w:pgMar w:top="1474" w:right="1361" w:bottom="1361" w:left="1474" w:header="851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</w:p>
    <w:p>
      <w:pPr>
        <w:spacing w:before="120" w:beforeLines="50" w:line="300" w:lineRule="exact"/>
        <w:jc w:val="center"/>
        <w:outlineLvl w:val="0"/>
        <w:rPr>
          <w:rFonts w:hint="default" w:ascii="Times New Roman" w:hAnsi="Times New Roman" w:eastAsia="方正小标宋简体" w:cs="Times New Roman"/>
          <w:w w:val="9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w w:val="90"/>
          <w:sz w:val="32"/>
          <w:szCs w:val="32"/>
        </w:rPr>
        <w:t>《江苏省202</w:t>
      </w:r>
      <w:r>
        <w:rPr>
          <w:rFonts w:hint="default" w:ascii="Times New Roman" w:hAnsi="Times New Roman" w:eastAsia="方正小标宋简体" w:cs="Times New Roman"/>
          <w:w w:val="9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w w:val="90"/>
          <w:sz w:val="32"/>
          <w:szCs w:val="32"/>
        </w:rPr>
        <w:t>年中职职教高考报名信息采集表》填写说明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《202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年中职职教高考报名信息采集表》中的信息是考生电子档案的重要组成部分，是网上报名及录取的重要依据之一。考生必须如实填写并认真核对，确保无误后再进行网上报名。网报信息以考生本人在报名点签字确认的信息为准。凡因考生本人填写失误或不按规定时间签字确认所造成的后果，由考生本人负责。网上报名与网报信息现场确认时间为202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年1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月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日至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日，现场确认截止时间为1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月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日17时，逾期不再补报名与补确认。现将本表的填写注意事项说明如下：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一、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设区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市、县（市、区）招生考试机构、有关中等职业学校必须按照省教育考试院统一要求，指导考生正确填写《报名信息采集表》。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二、考籍号、报名点代码、学校代码：在领取本表时由报名点提供，考生负责填写。如果需要填写班级代码的，应统一设置为两位数字。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三、姓名、性别、出生日期、民族：必须与户口簿、身份证一致（户口簿上姓名与身份证上不符的，必须在报名前到当地公安部门办理相应更改手续）。年份填写四位数字、月份和日期不足两位的分别在前面补“0”（如：200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年5月6日，应填为200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年05月06日）。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四、政治面貌：中共党员、中共预备党员、共青团员或群众之一。若非上述情况，请写明有关组织的全称。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五、身份证号：一般为18位号码。</w:t>
      </w:r>
      <w:r>
        <w:rPr>
          <w:rFonts w:hint="default" w:ascii="Times New Roman" w:hAnsi="Times New Roman" w:eastAsia="仿宋_GB2312" w:cs="Times New Roman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六、</w:t>
      </w:r>
      <w:r>
        <w:rPr>
          <w:rFonts w:hint="default" w:ascii="Times New Roman" w:hAnsi="Times New Roman" w:eastAsia="仿宋_GB2312" w:cs="Times New Roman"/>
          <w:b/>
          <w:sz w:val="21"/>
          <w:szCs w:val="21"/>
        </w:rPr>
        <w:t>科目组与专业技能方向：所有考生必须填报科目组与专业技能方向。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科目组代码为2位数字，名称栏必须填写与代码相对应的科目组名称。专业技能方向：代码为3位数字，名称栏必须填写与代码相对应的专业技能方向的名称。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七、</w:t>
      </w:r>
      <w:r>
        <w:rPr>
          <w:rFonts w:hint="default" w:ascii="Times New Roman" w:hAnsi="Times New Roman" w:eastAsia="仿宋_GB2312" w:cs="Times New Roman"/>
          <w:b/>
          <w:sz w:val="21"/>
          <w:szCs w:val="21"/>
        </w:rPr>
        <w:t>参加专业技能考试、参加文化统考、参加专科第二批次</w:t>
      </w:r>
      <w:r>
        <w:rPr>
          <w:rFonts w:hint="default" w:ascii="Times New Roman" w:hAnsi="Times New Roman" w:eastAsia="仿宋_GB2312" w:cs="Times New Roman"/>
          <w:b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同时填报参加专业技能考试、参加文化统考的考生，视为参加中职职教高考本科和专科第一批次录取，如未被录取，继续参加专科第二批次录取。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填报不参加专业技能考试的所有考生，无论是否填报参加文化统考，均视为参加专科第二批次录取，不参加本科和专科第一批次录取。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只参加转段升学的考生，参加专业技能考试和参加专科第二批次均填报“否”，“3+4”分段培养考生须填报参加文化统考（含语文、数学、英语，不含专业综合理论）；转段升学考生可兼报中职职教高考。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八、转段院校和转段专业：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仅由参加转段升学的考生填写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其他考生不填写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sz w:val="21"/>
          <w:szCs w:val="21"/>
        </w:rPr>
        <w:t>、毕业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或就读中职校、毕业或就读专业和毕业证书编号</w:t>
      </w:r>
      <w:r>
        <w:rPr>
          <w:rFonts w:hint="default" w:ascii="Times New Roman" w:hAnsi="Times New Roman" w:eastAsia="仿宋_GB2312" w:cs="Times New Roman"/>
          <w:sz w:val="21"/>
          <w:szCs w:val="21"/>
        </w:rPr>
        <w:t>：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毕业或就读中职校和专业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填写取得中等职业学校毕业证书的学校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和专业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全称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毕业证书编号仅需往届生填写</w:t>
      </w:r>
      <w:r>
        <w:rPr>
          <w:rFonts w:hint="default" w:ascii="Times New Roman" w:hAnsi="Times New Roman" w:eastAsia="仿宋_GB2312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sz w:val="21"/>
          <w:szCs w:val="21"/>
        </w:rPr>
        <w:t>、考生类别为城镇应届、农村应届、城镇往届、农村往届之一。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十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21"/>
          <w:szCs w:val="21"/>
        </w:rPr>
        <w:t>、毕业类别为中等专业学校、职业高中、技工学校、其他中等学历教育之一。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十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21"/>
          <w:szCs w:val="21"/>
        </w:rPr>
        <w:t>、户籍所在地：指考生户口簿上的地址，详细填写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设区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市、县（市、区）、乡（街道、镇）、村或居委会。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十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1"/>
          <w:szCs w:val="21"/>
        </w:rPr>
        <w:t>、移动电话和其他电话：</w:t>
      </w:r>
      <w:r>
        <w:rPr>
          <w:rFonts w:hint="default" w:ascii="Times New Roman" w:hAnsi="Times New Roman" w:eastAsia="仿宋_GB2312" w:cs="Times New Roman"/>
          <w:b/>
          <w:sz w:val="21"/>
          <w:szCs w:val="21"/>
        </w:rPr>
        <w:t>指每天24小时内均能直接通知考生考试、志愿填报、录取等信息的电话号码</w:t>
      </w:r>
      <w:r>
        <w:rPr>
          <w:rFonts w:hint="default" w:ascii="Times New Roman" w:hAnsi="Times New Roman" w:eastAsia="仿宋_GB2312" w:cs="Times New Roman"/>
          <w:sz w:val="21"/>
          <w:szCs w:val="21"/>
        </w:rPr>
        <w:t>（包括移动电话和固定电话，固定电话含区号，如：051186652875，最长不得超过16位数字）。如填写学校、单位等无人值守的电话号码，或因电话停机、关机、无人接听使有关部门无法及时联系考生，所造成的后果由考生本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十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1"/>
          <w:szCs w:val="21"/>
        </w:rPr>
        <w:t>、邮寄详细地址、邮政编码、收件人：指考生能最快、最可靠、最直接收到录取通知书</w:t>
      </w:r>
      <w:r>
        <w:rPr>
          <w:rFonts w:hint="default" w:ascii="Times New Roman" w:hAnsi="Times New Roman" w:eastAsia="仿宋_GB2312" w:cs="Times New Roman"/>
          <w:sz w:val="21"/>
          <w:szCs w:val="21"/>
          <w:lang w:val="en-GB"/>
        </w:rPr>
        <w:t>等信息通知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的邮寄详细地址及邮政编码、收件人。如填写错误使有关部门无法及时联系考生，所造成的后果由考生本人负责。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十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21"/>
          <w:szCs w:val="21"/>
        </w:rPr>
        <w:t>、简历：考生从</w:t>
      </w:r>
      <w:r>
        <w:rPr>
          <w:rFonts w:hint="default" w:ascii="Times New Roman" w:hAnsi="Times New Roman" w:eastAsia="仿宋_GB2312" w:cs="Times New Roman"/>
          <w:b/>
          <w:sz w:val="21"/>
          <w:szCs w:val="21"/>
        </w:rPr>
        <w:t>最后学历起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填写两栏，必须填满两栏，起止年份必须填写4位，月份不足2位的，前面补“0”（如：20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年09月）。最后学历的“在何校学习、所学专业”一栏必须填写学校名称及所学专业；任何职务一栏必须填写，如不担任职务，须填写“学生”。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十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21"/>
          <w:szCs w:val="21"/>
        </w:rPr>
        <w:t>、职业资格证书：填写考生通过人力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资源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社会保障等部门组织的专业技能鉴定，取得的职业资格证书的名称与等级，该项内容须经考生所在学校或单位审核。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十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1"/>
          <w:szCs w:val="21"/>
        </w:rPr>
        <w:t>、奖惩情况：填写高中阶段起所受的主要奖惩情况，该项内容须经考生所在学校或单位审核。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本表为考生报名信息采集草表，不用上交。本表内容须经报名点打印后由考生本人核对并签字确认后方能生效。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firstLine="420" w:firstLineChars="200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江苏省教育考试院网址： https://www.jseea.cn。网上报名网址：https://gk.jseea.cn。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83B9D"/>
    <w:rsid w:val="25183B9D"/>
    <w:rsid w:val="3051486C"/>
    <w:rsid w:val="632108E0"/>
    <w:rsid w:val="6EC0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2022-10-18T01:33:00Z</dcterms:created>
  <dc:creator>张海涛</dc:creator>
  <cp:lastModifiedBy>zht</cp:lastModifiedBy>
  <dcterms:modified xsi:type="dcterms:W3CDTF">2024-10-12T07:29:13Z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