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86A" w:rsidRDefault="00BE686A" w:rsidP="00BE686A">
      <w:pPr>
        <w:snapToGrid w:val="0"/>
        <w:jc w:val="left"/>
        <w:rPr>
          <w:rFonts w:ascii="仿宋" w:eastAsia="仿宋" w:hAnsi="仿宋" w:cs="宋体"/>
          <w:b/>
          <w:bCs/>
          <w:color w:val="000000"/>
          <w:kern w:val="0"/>
          <w:sz w:val="18"/>
          <w:szCs w:val="18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18"/>
          <w:szCs w:val="18"/>
        </w:rPr>
        <w:t>附件</w:t>
      </w:r>
      <w:r>
        <w:rPr>
          <w:rFonts w:ascii="仿宋" w:eastAsia="仿宋" w:hAnsi="仿宋" w:cs="宋体"/>
          <w:b/>
          <w:bCs/>
          <w:color w:val="000000"/>
          <w:kern w:val="0"/>
          <w:sz w:val="18"/>
          <w:szCs w:val="18"/>
        </w:rPr>
        <w:t>1</w:t>
      </w:r>
    </w:p>
    <w:p w:rsidR="00BE686A" w:rsidRDefault="00BE686A" w:rsidP="00BE686A">
      <w:pPr>
        <w:snapToGrid w:val="0"/>
        <w:jc w:val="center"/>
        <w:rPr>
          <w:rFonts w:ascii="仿宋" w:eastAsia="仿宋" w:hAnsi="仿宋"/>
          <w:b/>
          <w:bCs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>南京信息职业技术学院</w:t>
      </w:r>
    </w:p>
    <w:p w:rsidR="00BE686A" w:rsidRDefault="00BE686A" w:rsidP="00BE686A">
      <w:pPr>
        <w:snapToGrid w:val="0"/>
        <w:jc w:val="center"/>
        <w:rPr>
          <w:rFonts w:ascii="仿宋" w:eastAsia="仿宋" w:hAnsi="仿宋" w:hint="eastAsia"/>
          <w:b/>
          <w:bCs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bCs/>
          <w:color w:val="000000"/>
          <w:sz w:val="30"/>
          <w:szCs w:val="30"/>
        </w:rPr>
        <w:t>2022年提前招生体育特长生招生办法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 xml:space="preserve">    为提高我校运动竞技水平，营造积极健康向上的校园文化，扩大我校知名度，根据江苏省教育考试</w:t>
      </w:r>
      <w:proofErr w:type="gramStart"/>
      <w:r>
        <w:rPr>
          <w:rFonts w:ascii="仿宋" w:eastAsia="仿宋" w:hAnsi="仿宋" w:hint="eastAsia"/>
          <w:color w:val="000000"/>
          <w:szCs w:val="21"/>
        </w:rPr>
        <w:t>院相关</w:t>
      </w:r>
      <w:proofErr w:type="gramEnd"/>
      <w:r>
        <w:rPr>
          <w:rFonts w:ascii="仿宋" w:eastAsia="仿宋" w:hAnsi="仿宋" w:hint="eastAsia"/>
          <w:color w:val="000000"/>
          <w:szCs w:val="21"/>
        </w:rPr>
        <w:t>规定，结合我校实际情况，特制定我校体育特长生招生办法。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b/>
          <w:bCs/>
          <w:color w:val="000000"/>
          <w:szCs w:val="21"/>
        </w:rPr>
      </w:pPr>
      <w:r>
        <w:rPr>
          <w:rFonts w:ascii="仿宋" w:eastAsia="仿宋" w:hAnsi="仿宋"/>
          <w:b/>
          <w:bCs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b/>
          <w:bCs/>
          <w:color w:val="000000"/>
          <w:szCs w:val="21"/>
        </w:rPr>
        <w:t>一、招收项目及计划</w:t>
      </w:r>
    </w:p>
    <w:p w:rsidR="00BE686A" w:rsidRDefault="00BE686A" w:rsidP="00BE686A">
      <w:pPr>
        <w:tabs>
          <w:tab w:val="left" w:pos="-180"/>
          <w:tab w:val="left" w:pos="180"/>
        </w:tabs>
        <w:ind w:firstLineChars="200" w:firstLine="420"/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田径、足球、篮球、排球、羽毛球、乒乓球、跆拳道、散打、健美操（含啦</w:t>
      </w:r>
      <w:proofErr w:type="gramStart"/>
      <w:r>
        <w:rPr>
          <w:rFonts w:ascii="仿宋" w:eastAsia="仿宋" w:hAnsi="仿宋" w:hint="eastAsia"/>
          <w:color w:val="000000"/>
          <w:szCs w:val="21"/>
        </w:rPr>
        <w:t>啦</w:t>
      </w:r>
      <w:proofErr w:type="gramEnd"/>
      <w:r>
        <w:rPr>
          <w:rFonts w:ascii="仿宋" w:eastAsia="仿宋" w:hAnsi="仿宋" w:hint="eastAsia"/>
          <w:color w:val="000000"/>
          <w:szCs w:val="21"/>
        </w:rPr>
        <w:t>操）、网球、定向越野共十一个项目40人。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b/>
          <w:bCs/>
          <w:color w:val="000000"/>
          <w:szCs w:val="21"/>
        </w:rPr>
      </w:pPr>
      <w:r>
        <w:rPr>
          <w:rFonts w:ascii="仿宋" w:eastAsia="仿宋" w:hAnsi="仿宋"/>
          <w:b/>
          <w:bCs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b/>
          <w:bCs/>
          <w:color w:val="000000"/>
          <w:szCs w:val="21"/>
        </w:rPr>
        <w:t>二、报名条件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1．具有江苏省考试院规定的参加2022年提前招生报名基本资格。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2．具有田径、足球、篮球、排球、羽毛球、乒乓球、跆拳道、散打、健美操（含啦</w:t>
      </w:r>
      <w:proofErr w:type="gramStart"/>
      <w:r>
        <w:rPr>
          <w:rFonts w:ascii="仿宋" w:eastAsia="仿宋" w:hAnsi="仿宋" w:hint="eastAsia"/>
          <w:color w:val="000000"/>
          <w:szCs w:val="21"/>
        </w:rPr>
        <w:t>啦</w:t>
      </w:r>
      <w:proofErr w:type="gramEnd"/>
      <w:r>
        <w:rPr>
          <w:rFonts w:ascii="仿宋" w:eastAsia="仿宋" w:hAnsi="仿宋" w:hint="eastAsia"/>
          <w:color w:val="000000"/>
          <w:szCs w:val="21"/>
        </w:rPr>
        <w:t>操）、网球、定向越野项目二级以上运动员证书，或在近三年获得等同于二级运动员以上运动水平的成绩证明（省级体育比赛团体或个人前八名，县区级体育比赛团体和个人前五名）。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b/>
          <w:bCs/>
          <w:color w:val="000000"/>
          <w:szCs w:val="21"/>
        </w:rPr>
      </w:pPr>
      <w:r>
        <w:rPr>
          <w:rFonts w:ascii="仿宋" w:eastAsia="仿宋" w:hAnsi="仿宋"/>
          <w:b/>
          <w:bCs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b/>
          <w:bCs/>
          <w:color w:val="000000"/>
          <w:szCs w:val="21"/>
        </w:rPr>
        <w:t>三、报名办法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1. 2022年3月9日-11日考生登录江苏省教育考试院网站，进入高职院校提前招生申请平台报名。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2.考生报名还须提供以下材料：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(1)填</w:t>
      </w:r>
      <w:r>
        <w:rPr>
          <w:rFonts w:ascii="仿宋" w:eastAsia="仿宋" w:hAnsi="仿宋"/>
          <w:color w:val="000000"/>
          <w:szCs w:val="21"/>
        </w:rPr>
        <w:t>写</w:t>
      </w:r>
      <w:r>
        <w:rPr>
          <w:rFonts w:ascii="仿宋" w:eastAsia="仿宋" w:hAnsi="仿宋" w:hint="eastAsia"/>
          <w:color w:val="000000"/>
          <w:szCs w:val="21"/>
        </w:rPr>
        <w:t>《南京信息职业技术学院2022年提前招生体育特长生报名表》。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(2)有二级及以上运动员等级证书的</w:t>
      </w:r>
      <w:r>
        <w:rPr>
          <w:rFonts w:ascii="仿宋" w:eastAsia="仿宋" w:hAnsi="仿宋"/>
          <w:color w:val="000000"/>
          <w:szCs w:val="21"/>
        </w:rPr>
        <w:t>考生</w:t>
      </w:r>
      <w:r>
        <w:rPr>
          <w:rFonts w:ascii="仿宋" w:eastAsia="仿宋" w:hAnsi="仿宋" w:hint="eastAsia"/>
          <w:color w:val="000000"/>
          <w:szCs w:val="21"/>
        </w:rPr>
        <w:t>，提供证书复印件。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(3)有比赛成绩证明的</w:t>
      </w:r>
      <w:r>
        <w:rPr>
          <w:rFonts w:ascii="仿宋" w:eastAsia="仿宋" w:hAnsi="仿宋"/>
          <w:color w:val="000000"/>
          <w:szCs w:val="21"/>
        </w:rPr>
        <w:t>考生</w:t>
      </w:r>
      <w:r>
        <w:rPr>
          <w:rFonts w:ascii="仿宋" w:eastAsia="仿宋" w:hAnsi="仿宋" w:hint="eastAsia"/>
          <w:color w:val="000000"/>
          <w:szCs w:val="21"/>
        </w:rPr>
        <w:t>，提供证明材料复印件。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以上材料于2022年3月12日前用中国邮政EMS邮递至招生办公室。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3.凡报考我校体育特长生的</w:t>
      </w:r>
      <w:r>
        <w:rPr>
          <w:rFonts w:ascii="仿宋" w:eastAsia="仿宋" w:hAnsi="仿宋"/>
          <w:color w:val="000000"/>
          <w:szCs w:val="21"/>
        </w:rPr>
        <w:t>考生</w:t>
      </w:r>
      <w:r>
        <w:rPr>
          <w:rFonts w:ascii="仿宋" w:eastAsia="仿宋" w:hAnsi="仿宋" w:hint="eastAsia"/>
          <w:color w:val="000000"/>
          <w:szCs w:val="21"/>
        </w:rPr>
        <w:t>，须到我校参加体育特长生加试，并交纳加试费60元。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b/>
          <w:bCs/>
          <w:color w:val="000000"/>
          <w:szCs w:val="21"/>
        </w:rPr>
      </w:pPr>
      <w:r>
        <w:rPr>
          <w:rFonts w:ascii="仿宋" w:eastAsia="仿宋" w:hAnsi="仿宋"/>
          <w:b/>
          <w:bCs/>
          <w:color w:val="000000"/>
          <w:szCs w:val="21"/>
        </w:rPr>
        <w:t xml:space="preserve">   </w:t>
      </w:r>
      <w:r>
        <w:rPr>
          <w:rFonts w:ascii="仿宋" w:eastAsia="仿宋" w:hAnsi="仿宋" w:hint="eastAsia"/>
          <w:b/>
          <w:bCs/>
          <w:color w:val="000000"/>
          <w:szCs w:val="21"/>
        </w:rPr>
        <w:t>四、加试时间及地点</w:t>
      </w:r>
    </w:p>
    <w:p w:rsidR="00BE686A" w:rsidRDefault="00BE686A" w:rsidP="00BE686A">
      <w:pPr>
        <w:tabs>
          <w:tab w:val="left" w:pos="-180"/>
          <w:tab w:val="left" w:pos="180"/>
        </w:tabs>
        <w:spacing w:line="276" w:lineRule="auto"/>
        <w:ind w:firstLineChars="200" w:firstLine="420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加试时间：2022年3月19日8:30</w:t>
      </w:r>
      <w:r>
        <w:rPr>
          <w:rFonts w:ascii="仿宋" w:eastAsia="仿宋" w:hAnsi="仿宋"/>
          <w:color w:val="000000"/>
          <w:szCs w:val="21"/>
        </w:rPr>
        <w:t>—</w:t>
      </w:r>
      <w:r>
        <w:rPr>
          <w:rFonts w:ascii="仿宋" w:eastAsia="仿宋" w:hAnsi="仿宋" w:hint="eastAsia"/>
          <w:color w:val="000000"/>
          <w:szCs w:val="21"/>
        </w:rPr>
        <w:t>11:30         校测时间：2022年3月19日下午</w:t>
      </w:r>
    </w:p>
    <w:p w:rsidR="00BE686A" w:rsidRDefault="00BE686A" w:rsidP="00BE686A">
      <w:pPr>
        <w:tabs>
          <w:tab w:val="left" w:pos="-180"/>
          <w:tab w:val="left" w:pos="180"/>
        </w:tabs>
        <w:ind w:firstLineChars="200" w:firstLine="420"/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报到地点：南京信息职业技术学院体育馆101室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b/>
          <w:bCs/>
          <w:color w:val="000000"/>
          <w:szCs w:val="21"/>
        </w:rPr>
      </w:pPr>
      <w:r>
        <w:rPr>
          <w:rFonts w:ascii="仿宋" w:eastAsia="仿宋" w:hAnsi="仿宋"/>
          <w:b/>
          <w:bCs/>
          <w:color w:val="000000"/>
          <w:szCs w:val="21"/>
        </w:rPr>
        <w:t xml:space="preserve">   </w:t>
      </w:r>
      <w:r>
        <w:rPr>
          <w:rFonts w:ascii="仿宋" w:eastAsia="仿宋" w:hAnsi="仿宋" w:hint="eastAsia"/>
          <w:b/>
          <w:bCs/>
          <w:color w:val="000000"/>
          <w:szCs w:val="21"/>
        </w:rPr>
        <w:t>五、加试内容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1</w:t>
      </w:r>
      <w:r>
        <w:rPr>
          <w:rFonts w:ascii="仿宋" w:eastAsia="仿宋" w:hAnsi="仿宋"/>
          <w:color w:val="000000"/>
          <w:szCs w:val="21"/>
        </w:rPr>
        <w:t>.</w:t>
      </w:r>
      <w:r>
        <w:rPr>
          <w:rFonts w:ascii="仿宋" w:eastAsia="仿宋" w:hAnsi="仿宋" w:hint="eastAsia"/>
          <w:color w:val="000000"/>
          <w:szCs w:val="21"/>
        </w:rPr>
        <w:t>田    径：（1）身体素质：60米跑、立定三级跳远（2）专项: 对所报专项进行测试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2</w:t>
      </w:r>
      <w:r>
        <w:rPr>
          <w:rFonts w:ascii="仿宋" w:eastAsia="仿宋" w:hAnsi="仿宋"/>
          <w:color w:val="000000"/>
          <w:szCs w:val="21"/>
        </w:rPr>
        <w:t>.</w:t>
      </w:r>
      <w:r>
        <w:rPr>
          <w:rFonts w:ascii="仿宋" w:eastAsia="仿宋" w:hAnsi="仿宋" w:hint="eastAsia"/>
          <w:color w:val="000000"/>
          <w:szCs w:val="21"/>
        </w:rPr>
        <w:t>足    球：（1）5—25米折返跑（2）传准（3）20米运射（4）实战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3</w:t>
      </w:r>
      <w:r>
        <w:rPr>
          <w:rFonts w:ascii="仿宋" w:eastAsia="仿宋" w:hAnsi="仿宋"/>
          <w:color w:val="000000"/>
          <w:szCs w:val="21"/>
        </w:rPr>
        <w:t>.</w:t>
      </w:r>
      <w:proofErr w:type="gramStart"/>
      <w:r>
        <w:rPr>
          <w:rFonts w:ascii="仿宋" w:eastAsia="仿宋" w:hAnsi="仿宋" w:hint="eastAsia"/>
          <w:color w:val="000000"/>
          <w:szCs w:val="21"/>
        </w:rPr>
        <w:t>篮</w:t>
      </w:r>
      <w:proofErr w:type="gramEnd"/>
      <w:r>
        <w:rPr>
          <w:rFonts w:ascii="仿宋" w:eastAsia="仿宋" w:hAnsi="仿宋" w:hint="eastAsia"/>
          <w:color w:val="000000"/>
          <w:szCs w:val="21"/>
        </w:rPr>
        <w:t xml:space="preserve">    球：（1）运球上篮（2）投篮（3）助跑摸高（4）实战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4</w:t>
      </w:r>
      <w:r>
        <w:rPr>
          <w:rFonts w:ascii="仿宋" w:eastAsia="仿宋" w:hAnsi="仿宋"/>
          <w:color w:val="000000"/>
          <w:szCs w:val="21"/>
        </w:rPr>
        <w:t>.</w:t>
      </w:r>
      <w:r>
        <w:rPr>
          <w:rFonts w:ascii="仿宋" w:eastAsia="仿宋" w:hAnsi="仿宋" w:hint="eastAsia"/>
          <w:color w:val="000000"/>
          <w:szCs w:val="21"/>
        </w:rPr>
        <w:t>排    球：（1）传球（2）垫球（3）扣球（4）助跑摸高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5</w:t>
      </w:r>
      <w:r>
        <w:rPr>
          <w:rFonts w:ascii="仿宋" w:eastAsia="仿宋" w:hAnsi="仿宋"/>
          <w:color w:val="000000"/>
          <w:szCs w:val="21"/>
        </w:rPr>
        <w:t>.</w:t>
      </w:r>
      <w:r>
        <w:rPr>
          <w:rFonts w:ascii="仿宋" w:eastAsia="仿宋" w:hAnsi="仿宋" w:hint="eastAsia"/>
          <w:color w:val="000000"/>
          <w:szCs w:val="21"/>
        </w:rPr>
        <w:t>羽 毛 球：（1）接发球（2）杀球（3）正手</w:t>
      </w:r>
      <w:proofErr w:type="gramStart"/>
      <w:r>
        <w:rPr>
          <w:rFonts w:ascii="仿宋" w:eastAsia="仿宋" w:hAnsi="仿宋" w:hint="eastAsia"/>
          <w:color w:val="000000"/>
          <w:szCs w:val="21"/>
        </w:rPr>
        <w:t>击</w:t>
      </w:r>
      <w:proofErr w:type="gramEnd"/>
      <w:r>
        <w:rPr>
          <w:rFonts w:ascii="仿宋" w:eastAsia="仿宋" w:hAnsi="仿宋" w:hint="eastAsia"/>
          <w:color w:val="000000"/>
          <w:szCs w:val="21"/>
        </w:rPr>
        <w:t>高球（4）实战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6</w:t>
      </w:r>
      <w:r>
        <w:rPr>
          <w:rFonts w:ascii="仿宋" w:eastAsia="仿宋" w:hAnsi="仿宋"/>
          <w:color w:val="000000"/>
          <w:szCs w:val="21"/>
        </w:rPr>
        <w:t>.</w:t>
      </w:r>
      <w:proofErr w:type="gramStart"/>
      <w:r>
        <w:rPr>
          <w:rFonts w:ascii="仿宋" w:eastAsia="仿宋" w:hAnsi="仿宋" w:hint="eastAsia"/>
          <w:color w:val="000000"/>
          <w:szCs w:val="21"/>
        </w:rPr>
        <w:t>乒</w:t>
      </w:r>
      <w:proofErr w:type="gramEnd"/>
      <w:r>
        <w:rPr>
          <w:rFonts w:ascii="仿宋" w:eastAsia="仿宋" w:hAnsi="仿宋" w:hint="eastAsia"/>
          <w:color w:val="000000"/>
          <w:szCs w:val="21"/>
        </w:rPr>
        <w:t xml:space="preserve"> </w:t>
      </w:r>
      <w:proofErr w:type="gramStart"/>
      <w:r>
        <w:rPr>
          <w:rFonts w:ascii="仿宋" w:eastAsia="仿宋" w:hAnsi="仿宋" w:hint="eastAsia"/>
          <w:color w:val="000000"/>
          <w:szCs w:val="21"/>
        </w:rPr>
        <w:t>乓</w:t>
      </w:r>
      <w:proofErr w:type="gramEnd"/>
      <w:r>
        <w:rPr>
          <w:rFonts w:ascii="仿宋" w:eastAsia="仿宋" w:hAnsi="仿宋" w:hint="eastAsia"/>
          <w:color w:val="000000"/>
          <w:szCs w:val="21"/>
        </w:rPr>
        <w:t xml:space="preserve"> 球：（1）接发球（2）正手攻球（3）实战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7</w:t>
      </w:r>
      <w:r>
        <w:rPr>
          <w:rFonts w:ascii="仿宋" w:eastAsia="仿宋" w:hAnsi="仿宋"/>
          <w:color w:val="000000"/>
          <w:szCs w:val="21"/>
        </w:rPr>
        <w:t>.</w:t>
      </w:r>
      <w:proofErr w:type="gramStart"/>
      <w:r>
        <w:rPr>
          <w:rFonts w:ascii="仿宋" w:eastAsia="仿宋" w:hAnsi="仿宋" w:hint="eastAsia"/>
          <w:color w:val="000000"/>
          <w:szCs w:val="21"/>
        </w:rPr>
        <w:t>跆</w:t>
      </w:r>
      <w:proofErr w:type="gramEnd"/>
      <w:r>
        <w:rPr>
          <w:rFonts w:ascii="仿宋" w:eastAsia="仿宋" w:hAnsi="仿宋" w:hint="eastAsia"/>
          <w:color w:val="000000"/>
          <w:szCs w:val="21"/>
        </w:rPr>
        <w:t xml:space="preserve"> 拳 道：（1）柔韧性（2）基本动作组合（3）实战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8</w:t>
      </w:r>
      <w:r>
        <w:rPr>
          <w:rFonts w:ascii="仿宋" w:eastAsia="仿宋" w:hAnsi="仿宋"/>
          <w:color w:val="000000"/>
          <w:szCs w:val="21"/>
        </w:rPr>
        <w:t>.</w:t>
      </w:r>
      <w:r>
        <w:rPr>
          <w:rFonts w:ascii="仿宋" w:eastAsia="仿宋" w:hAnsi="仿宋" w:hint="eastAsia"/>
          <w:color w:val="000000"/>
          <w:szCs w:val="21"/>
        </w:rPr>
        <w:t>散    打：（1）基本拳法（2）基本腿法（3）能力展现（4）实战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9.</w:t>
      </w:r>
      <w:r>
        <w:rPr>
          <w:rFonts w:ascii="仿宋" w:eastAsia="仿宋" w:hAnsi="仿宋" w:hint="eastAsia"/>
          <w:color w:val="000000"/>
          <w:szCs w:val="21"/>
        </w:rPr>
        <w:t>健 美 操：（1）基本素质（2）专项素质（3）自编竞技健美操成套动作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10.</w:t>
      </w:r>
      <w:r>
        <w:rPr>
          <w:rFonts w:ascii="仿宋" w:eastAsia="仿宋" w:hAnsi="仿宋" w:hint="eastAsia"/>
          <w:color w:val="000000"/>
          <w:szCs w:val="21"/>
        </w:rPr>
        <w:t>网    球：（1）发球（2）正反手截击球（3）实战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 </w:t>
      </w:r>
      <w:r>
        <w:rPr>
          <w:rFonts w:ascii="仿宋" w:eastAsia="仿宋" w:hAnsi="仿宋" w:hint="eastAsia"/>
          <w:color w:val="000000"/>
          <w:szCs w:val="21"/>
        </w:rPr>
        <w:t>1</w:t>
      </w:r>
      <w:r>
        <w:rPr>
          <w:rFonts w:ascii="仿宋" w:eastAsia="仿宋" w:hAnsi="仿宋"/>
          <w:color w:val="000000"/>
          <w:szCs w:val="21"/>
        </w:rPr>
        <w:t>1.</w:t>
      </w:r>
      <w:r>
        <w:rPr>
          <w:rFonts w:ascii="仿宋" w:eastAsia="仿宋" w:hAnsi="仿宋" w:hint="eastAsia"/>
          <w:color w:val="000000"/>
          <w:szCs w:val="21"/>
        </w:rPr>
        <w:t>定向</w:t>
      </w:r>
      <w:r>
        <w:rPr>
          <w:rFonts w:ascii="仿宋" w:eastAsia="仿宋" w:hAnsi="仿宋"/>
          <w:color w:val="000000"/>
          <w:szCs w:val="21"/>
        </w:rPr>
        <w:t>越野：</w:t>
      </w:r>
      <w:r>
        <w:rPr>
          <w:rFonts w:ascii="仿宋" w:eastAsia="仿宋" w:hAnsi="仿宋" w:hint="eastAsia"/>
          <w:color w:val="000000"/>
          <w:szCs w:val="21"/>
        </w:rPr>
        <w:t>（1）身体素质（男子5000米、女子3000米）（2）立定三级跳远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b/>
          <w:bCs/>
          <w:color w:val="000000"/>
          <w:szCs w:val="21"/>
        </w:rPr>
      </w:pPr>
      <w:r>
        <w:rPr>
          <w:rFonts w:ascii="仿宋" w:eastAsia="仿宋" w:hAnsi="仿宋"/>
          <w:b/>
          <w:bCs/>
          <w:color w:val="000000"/>
          <w:szCs w:val="21"/>
        </w:rPr>
        <w:t xml:space="preserve">   </w:t>
      </w:r>
      <w:r>
        <w:rPr>
          <w:rFonts w:ascii="仿宋" w:eastAsia="仿宋" w:hAnsi="仿宋" w:hint="eastAsia"/>
          <w:b/>
          <w:bCs/>
          <w:color w:val="000000"/>
          <w:szCs w:val="21"/>
        </w:rPr>
        <w:t>六、录取办法</w:t>
      </w:r>
    </w:p>
    <w:p w:rsidR="00BE686A" w:rsidRDefault="00BE686A" w:rsidP="00BE686A">
      <w:pPr>
        <w:widowControl/>
        <w:ind w:firstLineChars="200" w:firstLine="420"/>
        <w:jc w:val="left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1.体育特长生加试总分为</w:t>
      </w:r>
      <w:r>
        <w:rPr>
          <w:rFonts w:ascii="仿宋" w:eastAsia="仿宋" w:hAnsi="仿宋"/>
          <w:color w:val="000000"/>
          <w:szCs w:val="21"/>
        </w:rPr>
        <w:t>3</w:t>
      </w:r>
      <w:r>
        <w:rPr>
          <w:rFonts w:ascii="仿宋" w:eastAsia="仿宋" w:hAnsi="仿宋" w:hint="eastAsia"/>
          <w:color w:val="000000"/>
          <w:szCs w:val="21"/>
        </w:rPr>
        <w:t>00分，</w:t>
      </w:r>
      <w:r>
        <w:rPr>
          <w:rFonts w:ascii="仿宋" w:eastAsia="仿宋" w:hAnsi="仿宋"/>
          <w:color w:val="000000"/>
          <w:szCs w:val="21"/>
        </w:rPr>
        <w:t>18</w:t>
      </w:r>
      <w:r>
        <w:rPr>
          <w:rFonts w:ascii="仿宋" w:eastAsia="仿宋" w:hAnsi="仿宋" w:hint="eastAsia"/>
          <w:color w:val="000000"/>
          <w:szCs w:val="21"/>
        </w:rPr>
        <w:t>0分合格，合格考生获得特长生</w:t>
      </w:r>
      <w:r>
        <w:rPr>
          <w:rFonts w:ascii="仿宋" w:eastAsia="仿宋" w:hAnsi="仿宋"/>
          <w:color w:val="000000"/>
          <w:szCs w:val="21"/>
        </w:rPr>
        <w:t>资格</w:t>
      </w:r>
      <w:r>
        <w:rPr>
          <w:rFonts w:ascii="仿宋" w:eastAsia="仿宋" w:hAnsi="仿宋" w:hint="eastAsia"/>
          <w:color w:val="000000"/>
          <w:szCs w:val="21"/>
        </w:rPr>
        <w:t>优先</w:t>
      </w:r>
      <w:r>
        <w:rPr>
          <w:rFonts w:ascii="仿宋" w:eastAsia="仿宋" w:hAnsi="仿宋"/>
          <w:color w:val="000000"/>
          <w:szCs w:val="21"/>
        </w:rPr>
        <w:t>录取</w:t>
      </w:r>
      <w:r>
        <w:rPr>
          <w:rFonts w:ascii="仿宋" w:eastAsia="仿宋" w:hAnsi="仿宋" w:hint="eastAsia"/>
          <w:color w:val="000000"/>
          <w:szCs w:val="21"/>
        </w:rPr>
        <w:t>。考生</w:t>
      </w:r>
      <w:r>
        <w:rPr>
          <w:rFonts w:ascii="仿宋" w:eastAsia="仿宋" w:hAnsi="仿宋"/>
          <w:color w:val="000000"/>
          <w:szCs w:val="21"/>
        </w:rPr>
        <w:t>成绩=</w:t>
      </w:r>
      <w:r>
        <w:rPr>
          <w:rFonts w:ascii="仿宋" w:eastAsia="仿宋" w:hAnsi="仿宋" w:hint="eastAsia"/>
          <w:color w:val="000000"/>
          <w:szCs w:val="21"/>
        </w:rPr>
        <w:t>加试</w:t>
      </w:r>
      <w:r>
        <w:rPr>
          <w:rFonts w:ascii="仿宋" w:eastAsia="仿宋" w:hAnsi="仿宋"/>
          <w:color w:val="000000"/>
          <w:szCs w:val="21"/>
        </w:rPr>
        <w:t>成绩</w:t>
      </w:r>
      <w:r>
        <w:rPr>
          <w:rFonts w:ascii="仿宋" w:eastAsia="仿宋" w:hAnsi="仿宋" w:hint="eastAsia"/>
          <w:color w:val="000000"/>
          <w:szCs w:val="21"/>
        </w:rPr>
        <w:t>+校测成绩</w:t>
      </w:r>
      <w:r>
        <w:rPr>
          <w:rFonts w:ascii="仿宋" w:eastAsia="仿宋" w:hAnsi="仿宋"/>
          <w:color w:val="000000"/>
          <w:szCs w:val="21"/>
        </w:rPr>
        <w:t>+政策加分</w:t>
      </w:r>
      <w:r>
        <w:rPr>
          <w:rFonts w:ascii="仿宋" w:eastAsia="仿宋" w:hAnsi="仿宋" w:hint="eastAsia"/>
          <w:color w:val="000000"/>
          <w:szCs w:val="21"/>
        </w:rPr>
        <w:t>，</w:t>
      </w:r>
      <w:proofErr w:type="gramStart"/>
      <w:r>
        <w:rPr>
          <w:rFonts w:ascii="仿宋" w:eastAsia="仿宋" w:hAnsi="仿宋" w:hint="eastAsia"/>
          <w:color w:val="000000"/>
          <w:szCs w:val="21"/>
        </w:rPr>
        <w:t>录取</w:t>
      </w:r>
      <w:r>
        <w:rPr>
          <w:rFonts w:ascii="仿宋" w:eastAsia="仿宋" w:hAnsi="仿宋"/>
          <w:color w:val="000000"/>
          <w:szCs w:val="21"/>
        </w:rPr>
        <w:t>按</w:t>
      </w:r>
      <w:proofErr w:type="gramEnd"/>
      <w:r>
        <w:rPr>
          <w:rFonts w:ascii="仿宋" w:eastAsia="仿宋" w:hAnsi="仿宋" w:hint="eastAsia"/>
          <w:color w:val="000000"/>
          <w:szCs w:val="21"/>
        </w:rPr>
        <w:t>考生</w:t>
      </w:r>
      <w:r>
        <w:rPr>
          <w:rFonts w:ascii="仿宋" w:eastAsia="仿宋" w:hAnsi="仿宋"/>
          <w:color w:val="000000"/>
          <w:szCs w:val="21"/>
        </w:rPr>
        <w:t>成绩</w:t>
      </w:r>
      <w:r>
        <w:rPr>
          <w:rFonts w:ascii="仿宋" w:eastAsia="仿宋" w:hAnsi="仿宋" w:hint="eastAsia"/>
          <w:color w:val="000000"/>
          <w:szCs w:val="21"/>
        </w:rPr>
        <w:t>排序录取，同分情况按加试成绩、校测数学成绩依次排序安排专业。</w:t>
      </w:r>
    </w:p>
    <w:p w:rsidR="00BE686A" w:rsidRDefault="00BE686A" w:rsidP="00BE686A">
      <w:pPr>
        <w:widowControl/>
        <w:ind w:firstLineChars="200" w:firstLine="420"/>
        <w:jc w:val="left"/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2.</w:t>
      </w:r>
      <w:r>
        <w:rPr>
          <w:rFonts w:ascii="仿宋" w:eastAsia="仿宋" w:hAnsi="仿宋"/>
          <w:color w:val="000000"/>
          <w:szCs w:val="21"/>
        </w:rPr>
        <w:t>每个专业最多录取</w:t>
      </w:r>
      <w:r>
        <w:rPr>
          <w:rFonts w:ascii="仿宋" w:eastAsia="仿宋" w:hAnsi="仿宋" w:hint="eastAsia"/>
          <w:color w:val="000000"/>
          <w:szCs w:val="21"/>
        </w:rPr>
        <w:t>3名</w:t>
      </w:r>
      <w:r>
        <w:rPr>
          <w:rFonts w:ascii="仿宋" w:eastAsia="仿宋" w:hAnsi="仿宋"/>
          <w:color w:val="000000"/>
          <w:szCs w:val="21"/>
        </w:rPr>
        <w:t>体育</w:t>
      </w:r>
      <w:r>
        <w:rPr>
          <w:rFonts w:ascii="仿宋" w:eastAsia="仿宋" w:hAnsi="仿宋" w:hint="eastAsia"/>
          <w:color w:val="000000"/>
          <w:szCs w:val="21"/>
        </w:rPr>
        <w:t>特长生。</w:t>
      </w:r>
    </w:p>
    <w:p w:rsidR="00BE686A" w:rsidRDefault="00BE686A" w:rsidP="00BE686A">
      <w:pPr>
        <w:widowControl/>
        <w:ind w:firstLineChars="200" w:firstLine="420"/>
        <w:jc w:val="left"/>
        <w:rPr>
          <w:rFonts w:ascii="仿宋" w:eastAsia="仿宋" w:hAnsi="仿宋"/>
          <w:color w:val="000000"/>
          <w:szCs w:val="21"/>
        </w:rPr>
      </w:pPr>
      <w:r>
        <w:rPr>
          <w:rFonts w:ascii="仿宋" w:eastAsia="仿宋" w:hAnsi="仿宋" w:hint="eastAsia"/>
          <w:color w:val="000000"/>
          <w:szCs w:val="21"/>
        </w:rPr>
        <w:t>3.加试不合格或没进入前40名的</w:t>
      </w:r>
      <w:r>
        <w:rPr>
          <w:rFonts w:ascii="仿宋" w:eastAsia="仿宋" w:hAnsi="仿宋"/>
          <w:color w:val="000000"/>
          <w:szCs w:val="21"/>
        </w:rPr>
        <w:t>考生</w:t>
      </w:r>
      <w:r>
        <w:rPr>
          <w:rFonts w:ascii="仿宋" w:eastAsia="仿宋" w:hAnsi="仿宋" w:hint="eastAsia"/>
          <w:color w:val="000000"/>
          <w:szCs w:val="21"/>
        </w:rPr>
        <w:t>根据其网上报名时的志愿信息</w:t>
      </w:r>
      <w:r>
        <w:rPr>
          <w:rFonts w:ascii="仿宋" w:eastAsia="仿宋" w:hAnsi="仿宋"/>
          <w:color w:val="000000"/>
          <w:szCs w:val="21"/>
        </w:rPr>
        <w:t>按</w:t>
      </w:r>
      <w:r>
        <w:rPr>
          <w:rFonts w:ascii="仿宋" w:eastAsia="仿宋" w:hAnsi="仿宋" w:hint="eastAsia"/>
          <w:color w:val="000000"/>
          <w:szCs w:val="21"/>
        </w:rPr>
        <w:t>相应</w:t>
      </w:r>
      <w:r>
        <w:rPr>
          <w:rFonts w:ascii="仿宋" w:eastAsia="仿宋" w:hAnsi="仿宋"/>
          <w:color w:val="000000"/>
          <w:szCs w:val="21"/>
        </w:rPr>
        <w:t>录取</w:t>
      </w:r>
      <w:r>
        <w:rPr>
          <w:rFonts w:ascii="仿宋" w:eastAsia="仿宋" w:hAnsi="仿宋" w:hint="eastAsia"/>
          <w:color w:val="000000"/>
          <w:szCs w:val="21"/>
        </w:rPr>
        <w:t>原则录取</w:t>
      </w:r>
      <w:r>
        <w:rPr>
          <w:rFonts w:ascii="仿宋" w:eastAsia="仿宋" w:hAnsi="仿宋"/>
          <w:color w:val="000000"/>
          <w:szCs w:val="21"/>
        </w:rPr>
        <w:t>。</w:t>
      </w:r>
    </w:p>
    <w:p w:rsidR="00BE686A" w:rsidRDefault="00BE686A" w:rsidP="00BE686A">
      <w:pPr>
        <w:widowControl/>
        <w:ind w:firstLineChars="200" w:firstLine="420"/>
        <w:jc w:val="left"/>
        <w:rPr>
          <w:rFonts w:ascii="仿宋" w:eastAsia="仿宋" w:hAnsi="仿宋" w:hint="eastAsia"/>
          <w:color w:val="000000"/>
          <w:szCs w:val="21"/>
        </w:rPr>
      </w:pP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b/>
          <w:bCs/>
          <w:color w:val="000000"/>
          <w:szCs w:val="21"/>
        </w:rPr>
      </w:pPr>
      <w:r>
        <w:rPr>
          <w:rFonts w:ascii="仿宋" w:eastAsia="仿宋" w:hAnsi="仿宋"/>
          <w:b/>
          <w:bCs/>
          <w:color w:val="000000"/>
          <w:szCs w:val="21"/>
        </w:rPr>
        <w:t xml:space="preserve">   </w:t>
      </w:r>
      <w:r>
        <w:rPr>
          <w:rFonts w:ascii="仿宋" w:eastAsia="仿宋" w:hAnsi="仿宋" w:hint="eastAsia"/>
          <w:b/>
          <w:bCs/>
          <w:color w:val="000000"/>
          <w:szCs w:val="21"/>
        </w:rPr>
        <w:t>七、咨询电话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</w:t>
      </w:r>
      <w:r>
        <w:rPr>
          <w:rFonts w:ascii="仿宋" w:eastAsia="仿宋" w:hAnsi="仿宋" w:hint="eastAsia"/>
          <w:color w:val="000000"/>
          <w:szCs w:val="21"/>
        </w:rPr>
        <w:t xml:space="preserve">学校招生热线：400-888-1154， 025-85842018  </w:t>
      </w:r>
      <w:r>
        <w:rPr>
          <w:rFonts w:ascii="仿宋" w:eastAsia="仿宋" w:hAnsi="仿宋"/>
          <w:color w:val="000000"/>
          <w:szCs w:val="21"/>
        </w:rPr>
        <w:t xml:space="preserve">  </w:t>
      </w:r>
      <w:r>
        <w:rPr>
          <w:rFonts w:ascii="仿宋" w:eastAsia="仿宋" w:hAnsi="仿宋" w:hint="eastAsia"/>
          <w:color w:val="000000"/>
          <w:szCs w:val="21"/>
        </w:rPr>
        <w:t>招生办公室联系人：</w:t>
      </w:r>
      <w:r>
        <w:rPr>
          <w:rFonts w:ascii="仿宋" w:eastAsia="仿宋" w:hAnsi="仿宋" w:hint="eastAsia"/>
          <w:bCs/>
          <w:color w:val="000000"/>
          <w:szCs w:val="21"/>
        </w:rPr>
        <w:t>金</w:t>
      </w:r>
      <w:r>
        <w:rPr>
          <w:rFonts w:ascii="仿宋" w:eastAsia="仿宋" w:hAnsi="仿宋" w:hint="eastAsia"/>
          <w:color w:val="000000"/>
          <w:szCs w:val="21"/>
        </w:rPr>
        <w:t>老师</w:t>
      </w:r>
    </w:p>
    <w:p w:rsidR="00BE686A" w:rsidRDefault="00BE686A" w:rsidP="00BE686A">
      <w:pPr>
        <w:tabs>
          <w:tab w:val="left" w:pos="-180"/>
          <w:tab w:val="left" w:pos="180"/>
        </w:tabs>
        <w:rPr>
          <w:rFonts w:ascii="仿宋" w:eastAsia="仿宋" w:hAnsi="仿宋" w:hint="eastAsia"/>
          <w:color w:val="000000"/>
          <w:szCs w:val="21"/>
        </w:rPr>
      </w:pPr>
      <w:r>
        <w:rPr>
          <w:rFonts w:ascii="仿宋" w:eastAsia="仿宋" w:hAnsi="仿宋"/>
          <w:color w:val="000000"/>
          <w:szCs w:val="21"/>
        </w:rPr>
        <w:t xml:space="preserve">   </w:t>
      </w:r>
      <w:r>
        <w:rPr>
          <w:rFonts w:ascii="仿宋" w:eastAsia="仿宋" w:hAnsi="仿宋" w:hint="eastAsia"/>
          <w:color w:val="000000"/>
          <w:szCs w:val="21"/>
        </w:rPr>
        <w:t>体育部办公电话：025-85842046    联系人：陈老师</w:t>
      </w:r>
    </w:p>
    <w:p w:rsidR="00B674F0" w:rsidRPr="00BE686A" w:rsidRDefault="00B674F0">
      <w:bookmarkStart w:id="0" w:name="_GoBack"/>
      <w:bookmarkEnd w:id="0"/>
    </w:p>
    <w:sectPr w:rsidR="00B674F0" w:rsidRPr="00BE68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44E" w:rsidRDefault="00AE444E" w:rsidP="00BE686A">
      <w:r>
        <w:separator/>
      </w:r>
    </w:p>
  </w:endnote>
  <w:endnote w:type="continuationSeparator" w:id="0">
    <w:p w:rsidR="00AE444E" w:rsidRDefault="00AE444E" w:rsidP="00BE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Arial Unicode MS"/>
    <w:charset w:val="86"/>
    <w:family w:val="roman"/>
    <w:pitch w:val="default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44E" w:rsidRDefault="00AE444E" w:rsidP="00BE686A">
      <w:r>
        <w:separator/>
      </w:r>
    </w:p>
  </w:footnote>
  <w:footnote w:type="continuationSeparator" w:id="0">
    <w:p w:rsidR="00AE444E" w:rsidRDefault="00AE444E" w:rsidP="00BE6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177"/>
    <w:rsid w:val="00271177"/>
    <w:rsid w:val="003D5567"/>
    <w:rsid w:val="00AE444E"/>
    <w:rsid w:val="00B674F0"/>
    <w:rsid w:val="00BE686A"/>
    <w:rsid w:val="00C5362C"/>
    <w:rsid w:val="00F9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6A"/>
    <w:pPr>
      <w:widowControl w:val="0"/>
      <w:spacing w:line="24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5362C"/>
    <w:pPr>
      <w:keepNext/>
      <w:keepLines/>
      <w:widowControl/>
      <w:spacing w:before="340" w:after="330" w:line="578" w:lineRule="atLeast"/>
      <w:jc w:val="left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C5362C"/>
    <w:pPr>
      <w:keepNext/>
      <w:keepLines/>
      <w:widowControl/>
      <w:spacing w:before="280" w:after="290" w:line="376" w:lineRule="atLeast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937F9"/>
    <w:pPr>
      <w:keepNext/>
      <w:keepLines/>
      <w:widowControl/>
      <w:spacing w:before="280" w:after="290" w:line="376" w:lineRule="atLeast"/>
      <w:jc w:val="left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6"/>
    </w:pPr>
    <w:rPr>
      <w:rFonts w:ascii="Calibri" w:hAnsi="Calibri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F937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F937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F937F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3">
    <w:name w:val="批注框文本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libri Light" w:hAnsi="Calibri Light"/>
      <w:b w:val="0"/>
      <w:bCs w:val="0"/>
      <w:color w:val="2D73B3"/>
      <w:kern w:val="0"/>
      <w:sz w:val="32"/>
      <w:szCs w:val="32"/>
    </w:rPr>
  </w:style>
  <w:style w:type="character" w:customStyle="1" w:styleId="1Char">
    <w:name w:val="标题 1 Char"/>
    <w:link w:val="1"/>
    <w:rsid w:val="00C5362C"/>
    <w:rPr>
      <w:rFonts w:ascii="Calibri" w:hAnsi="Calibri"/>
      <w:b/>
      <w:bCs/>
      <w:kern w:val="44"/>
      <w:sz w:val="44"/>
      <w:szCs w:val="44"/>
    </w:rPr>
  </w:style>
  <w:style w:type="paragraph" w:customStyle="1" w:styleId="TOC2">
    <w:name w:val="TOC 标题2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TOC3">
    <w:name w:val="TOC 标题3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样式1"/>
    <w:basedOn w:val="a"/>
    <w:link w:val="1Char0"/>
    <w:rsid w:val="00F937F9"/>
    <w:pPr>
      <w:spacing w:line="360" w:lineRule="auto"/>
      <w:ind w:firstLineChars="200" w:firstLine="420"/>
    </w:pPr>
    <w:rPr>
      <w:rFonts w:ascii="宋体" w:hAnsi="宋体"/>
      <w:kern w:val="0"/>
      <w:sz w:val="20"/>
      <w:szCs w:val="21"/>
    </w:rPr>
  </w:style>
  <w:style w:type="character" w:customStyle="1" w:styleId="1Char0">
    <w:name w:val="样式1 Char"/>
    <w:link w:val="11"/>
    <w:rsid w:val="00F937F9"/>
    <w:rPr>
      <w:rFonts w:ascii="宋体" w:hAnsi="宋体"/>
      <w:szCs w:val="21"/>
    </w:rPr>
  </w:style>
  <w:style w:type="character" w:customStyle="1" w:styleId="font71">
    <w:name w:val="font7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rsid w:val="00F937F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标题 Char"/>
    <w:link w:val="a6"/>
    <w:rsid w:val="00C5362C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TOC31">
    <w:name w:val="TOC 标题31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yle4">
    <w:name w:val="_Style 4"/>
    <w:basedOn w:val="1"/>
    <w:next w:val="a"/>
    <w:uiPriority w:val="39"/>
    <w:rsid w:val="00F937F9"/>
    <w:pPr>
      <w:spacing w:before="240" w:after="0" w:line="259" w:lineRule="auto"/>
      <w:outlineLvl w:val="9"/>
    </w:pPr>
    <w:rPr>
      <w:rFonts w:ascii="等线 Light" w:eastAsia="等线 Light" w:hAnsi="等线 Light"/>
      <w:color w:val="2F5496"/>
      <w:kern w:val="0"/>
      <w:sz w:val="32"/>
      <w:szCs w:val="32"/>
    </w:rPr>
  </w:style>
  <w:style w:type="character" w:customStyle="1" w:styleId="2Char">
    <w:name w:val="标题 2 Char"/>
    <w:link w:val="2"/>
    <w:semiHidden/>
    <w:rsid w:val="00C5362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C5362C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C5362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F937F9"/>
    <w:rPr>
      <w:rFonts w:ascii="Calibri" w:hAnsi="Calibr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F937F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F937F9"/>
    <w:rPr>
      <w:rFonts w:ascii="Calibri" w:hAnsi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F937F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2">
    <w:name w:val="toc 1"/>
    <w:basedOn w:val="a"/>
    <w:next w:val="a"/>
    <w:uiPriority w:val="39"/>
    <w:rsid w:val="00C5362C"/>
    <w:pPr>
      <w:widowControl/>
      <w:spacing w:before="120" w:line="240" w:lineRule="atLeast"/>
      <w:jc w:val="left"/>
    </w:pPr>
    <w:rPr>
      <w:rFonts w:ascii="Calibri" w:hAnsi="Calibri" w:cstheme="minorBidi"/>
      <w:b/>
      <w:bCs/>
      <w:iCs/>
      <w:sz w:val="22"/>
      <w:szCs w:val="24"/>
    </w:rPr>
  </w:style>
  <w:style w:type="paragraph" w:styleId="21">
    <w:name w:val="toc 2"/>
    <w:basedOn w:val="a"/>
    <w:next w:val="a"/>
    <w:uiPriority w:val="39"/>
    <w:rsid w:val="00C5362C"/>
    <w:pPr>
      <w:widowControl/>
      <w:spacing w:before="120" w:line="240" w:lineRule="atLeast"/>
      <w:ind w:left="210"/>
      <w:jc w:val="left"/>
    </w:pPr>
    <w:rPr>
      <w:rFonts w:ascii="Calibri" w:hAnsi="Calibri"/>
      <w:iCs/>
      <w:sz w:val="20"/>
      <w:szCs w:val="20"/>
    </w:rPr>
  </w:style>
  <w:style w:type="paragraph" w:styleId="31">
    <w:name w:val="toc 3"/>
    <w:basedOn w:val="a"/>
    <w:next w:val="a"/>
    <w:uiPriority w:val="39"/>
    <w:rsid w:val="00C5362C"/>
    <w:pPr>
      <w:widowControl/>
      <w:spacing w:line="240" w:lineRule="atLeast"/>
      <w:ind w:left="420"/>
      <w:jc w:val="left"/>
    </w:pPr>
    <w:rPr>
      <w:rFonts w:ascii="Calibri" w:hAnsi="Calibri"/>
      <w:sz w:val="20"/>
      <w:szCs w:val="20"/>
    </w:rPr>
  </w:style>
  <w:style w:type="paragraph" w:styleId="40">
    <w:name w:val="toc 4"/>
    <w:basedOn w:val="a"/>
    <w:next w:val="a"/>
    <w:uiPriority w:val="39"/>
    <w:unhideWhenUsed/>
    <w:rsid w:val="00F937F9"/>
    <w:pPr>
      <w:widowControl/>
      <w:spacing w:line="240" w:lineRule="atLeast"/>
      <w:ind w:left="63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uiPriority w:val="39"/>
    <w:unhideWhenUsed/>
    <w:rsid w:val="00F937F9"/>
    <w:pPr>
      <w:widowControl/>
      <w:spacing w:line="240" w:lineRule="atLeast"/>
      <w:ind w:left="840"/>
      <w:jc w:val="left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uiPriority w:val="39"/>
    <w:unhideWhenUsed/>
    <w:rsid w:val="00F937F9"/>
    <w:pPr>
      <w:widowControl/>
      <w:spacing w:line="240" w:lineRule="atLeast"/>
      <w:ind w:left="105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"/>
    <w:next w:val="a"/>
    <w:uiPriority w:val="39"/>
    <w:unhideWhenUsed/>
    <w:rsid w:val="00F937F9"/>
    <w:pPr>
      <w:widowControl/>
      <w:spacing w:line="240" w:lineRule="atLeast"/>
      <w:ind w:left="126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"/>
    <w:next w:val="a"/>
    <w:uiPriority w:val="39"/>
    <w:unhideWhenUsed/>
    <w:rsid w:val="00F937F9"/>
    <w:pPr>
      <w:widowControl/>
      <w:spacing w:line="240" w:lineRule="atLeast"/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rsid w:val="00F937F9"/>
    <w:pPr>
      <w:widowControl/>
      <w:spacing w:line="240" w:lineRule="atLeast"/>
      <w:ind w:left="1680"/>
      <w:jc w:val="left"/>
    </w:pPr>
    <w:rPr>
      <w:rFonts w:asciiTheme="minorHAnsi" w:hAnsiTheme="minorHAnsi"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F937F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a7"/>
    <w:uiPriority w:val="99"/>
    <w:rsid w:val="00F937F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37F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2">
    <w:name w:val="页脚 Char"/>
    <w:link w:val="a8"/>
    <w:uiPriority w:val="99"/>
    <w:rsid w:val="00F937F9"/>
    <w:rPr>
      <w:sz w:val="18"/>
      <w:szCs w:val="18"/>
    </w:rPr>
  </w:style>
  <w:style w:type="paragraph" w:styleId="a6">
    <w:name w:val="Title"/>
    <w:basedOn w:val="a"/>
    <w:next w:val="a"/>
    <w:link w:val="Char0"/>
    <w:qFormat/>
    <w:rsid w:val="00C5362C"/>
    <w:pPr>
      <w:widowControl/>
      <w:spacing w:before="240" w:after="60" w:line="24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0">
    <w:name w:val="标题 Char1"/>
    <w:uiPriority w:val="10"/>
    <w:rsid w:val="00F937F9"/>
    <w:rPr>
      <w:rFonts w:ascii="Cambria" w:hAnsi="Cambria"/>
      <w:b/>
      <w:bCs/>
      <w:sz w:val="32"/>
      <w:szCs w:val="32"/>
    </w:rPr>
  </w:style>
  <w:style w:type="paragraph" w:styleId="a9">
    <w:name w:val="Date"/>
    <w:basedOn w:val="a"/>
    <w:next w:val="a"/>
    <w:link w:val="Char11"/>
    <w:uiPriority w:val="99"/>
    <w:rsid w:val="00F937F9"/>
    <w:pPr>
      <w:widowControl/>
      <w:spacing w:line="240" w:lineRule="atLeast"/>
      <w:ind w:leftChars="2500" w:left="100"/>
      <w:jc w:val="left"/>
    </w:pPr>
    <w:rPr>
      <w:rFonts w:ascii="Calibri" w:hAnsi="Calibri"/>
      <w:kern w:val="0"/>
      <w:sz w:val="20"/>
      <w:szCs w:val="24"/>
    </w:rPr>
  </w:style>
  <w:style w:type="character" w:customStyle="1" w:styleId="Char11">
    <w:name w:val="日期 Char1"/>
    <w:link w:val="a9"/>
    <w:uiPriority w:val="99"/>
    <w:rsid w:val="00F937F9"/>
    <w:rPr>
      <w:szCs w:val="24"/>
    </w:rPr>
  </w:style>
  <w:style w:type="character" w:styleId="aa">
    <w:name w:val="Hyperlink"/>
    <w:uiPriority w:val="99"/>
    <w:unhideWhenUsed/>
    <w:rsid w:val="00F937F9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F937F9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Balloon Text"/>
    <w:basedOn w:val="a"/>
    <w:link w:val="Char3"/>
    <w:uiPriority w:val="99"/>
    <w:unhideWhenUsed/>
    <w:rsid w:val="00F937F9"/>
    <w:pPr>
      <w:widowControl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3">
    <w:name w:val="批注框文本 Char"/>
    <w:link w:val="ac"/>
    <w:uiPriority w:val="99"/>
    <w:rsid w:val="00F937F9"/>
    <w:rPr>
      <w:sz w:val="18"/>
      <w:szCs w:val="18"/>
    </w:rPr>
  </w:style>
  <w:style w:type="paragraph" w:styleId="ad">
    <w:name w:val="List Paragraph"/>
    <w:basedOn w:val="a"/>
    <w:uiPriority w:val="99"/>
    <w:qFormat/>
    <w:rsid w:val="00F937F9"/>
    <w:pPr>
      <w:widowControl/>
      <w:spacing w:line="240" w:lineRule="atLeast"/>
      <w:ind w:firstLineChars="200" w:firstLine="420"/>
      <w:jc w:val="left"/>
    </w:pPr>
    <w:rPr>
      <w:rFonts w:ascii="Calibri" w:hAnsi="Calibri"/>
      <w:szCs w:val="24"/>
    </w:rPr>
  </w:style>
  <w:style w:type="character" w:customStyle="1" w:styleId="font11">
    <w:name w:val="font11"/>
    <w:rsid w:val="00C5362C"/>
    <w:rPr>
      <w:rFonts w:ascii="宋体" w:eastAsia="宋体" w:hAnsi="宋体" w:cs="宋体" w:hint="eastAsia"/>
      <w:i w:val="0"/>
      <w:color w:val="333333"/>
      <w:sz w:val="22"/>
      <w:szCs w:val="22"/>
      <w:u w:val="none"/>
    </w:rPr>
  </w:style>
  <w:style w:type="character" w:customStyle="1" w:styleId="font51">
    <w:name w:val="font51"/>
    <w:rsid w:val="00C5362C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rsid w:val="00C5362C"/>
    <w:rPr>
      <w:kern w:val="2"/>
      <w:sz w:val="21"/>
      <w:szCs w:val="24"/>
      <w:lang w:val="en-US" w:eastAsia="zh-CN" w:bidi="ar-SA"/>
    </w:rPr>
  </w:style>
  <w:style w:type="character" w:styleId="ae">
    <w:name w:val="Strong"/>
    <w:qFormat/>
    <w:rsid w:val="00C5362C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C5362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86A"/>
    <w:pPr>
      <w:widowControl w:val="0"/>
      <w:spacing w:line="240" w:lineRule="auto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C5362C"/>
    <w:pPr>
      <w:keepNext/>
      <w:keepLines/>
      <w:widowControl/>
      <w:spacing w:before="340" w:after="330" w:line="578" w:lineRule="atLeast"/>
      <w:jc w:val="left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C5362C"/>
    <w:pPr>
      <w:keepNext/>
      <w:keepLines/>
      <w:widowControl/>
      <w:spacing w:before="260" w:after="260" w:line="416" w:lineRule="atLeast"/>
      <w:jc w:val="left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C5362C"/>
    <w:pPr>
      <w:keepNext/>
      <w:keepLines/>
      <w:widowControl/>
      <w:spacing w:before="280" w:after="290" w:line="376" w:lineRule="atLeast"/>
      <w:jc w:val="left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F937F9"/>
    <w:pPr>
      <w:keepNext/>
      <w:keepLines/>
      <w:widowControl/>
      <w:spacing w:before="280" w:after="290" w:line="376" w:lineRule="atLeast"/>
      <w:jc w:val="left"/>
      <w:outlineLvl w:val="4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link w:val="6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6"/>
    </w:pPr>
    <w:rPr>
      <w:rFonts w:ascii="Calibri" w:hAnsi="Calibri"/>
      <w:b/>
      <w:bCs/>
      <w:sz w:val="24"/>
      <w:szCs w:val="24"/>
    </w:rPr>
  </w:style>
  <w:style w:type="paragraph" w:styleId="8">
    <w:name w:val="heading 8"/>
    <w:basedOn w:val="a"/>
    <w:next w:val="a"/>
    <w:link w:val="8Char"/>
    <w:semiHidden/>
    <w:unhideWhenUsed/>
    <w:qFormat/>
    <w:rsid w:val="00F937F9"/>
    <w:pPr>
      <w:keepNext/>
      <w:keepLines/>
      <w:widowControl/>
      <w:spacing w:before="240" w:after="64" w:line="320" w:lineRule="atLeast"/>
      <w:jc w:val="left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F937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semiHidden/>
    <w:rsid w:val="00F937F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uiPriority w:val="9"/>
    <w:semiHidden/>
    <w:rsid w:val="00F937F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a3">
    <w:name w:val="批注框文本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uiPriority w:val="99"/>
    <w:rsid w:val="00F937F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眉 字符"/>
    <w:basedOn w:val="a0"/>
    <w:uiPriority w:val="99"/>
    <w:semiHidden/>
    <w:rsid w:val="00F937F9"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libri Light" w:hAnsi="Calibri Light"/>
      <w:b w:val="0"/>
      <w:bCs w:val="0"/>
      <w:color w:val="2D73B3"/>
      <w:kern w:val="0"/>
      <w:sz w:val="32"/>
      <w:szCs w:val="32"/>
    </w:rPr>
  </w:style>
  <w:style w:type="character" w:customStyle="1" w:styleId="1Char">
    <w:name w:val="标题 1 Char"/>
    <w:link w:val="1"/>
    <w:rsid w:val="00C5362C"/>
    <w:rPr>
      <w:rFonts w:ascii="Calibri" w:hAnsi="Calibri"/>
      <w:b/>
      <w:bCs/>
      <w:kern w:val="44"/>
      <w:sz w:val="44"/>
      <w:szCs w:val="44"/>
    </w:rPr>
  </w:style>
  <w:style w:type="paragraph" w:customStyle="1" w:styleId="TOC2">
    <w:name w:val="TOC 标题2"/>
    <w:basedOn w:val="1"/>
    <w:next w:val="a"/>
    <w:uiPriority w:val="39"/>
    <w:unhideWhenUsed/>
    <w:rsid w:val="00F937F9"/>
    <w:pPr>
      <w:spacing w:before="240" w:after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customStyle="1" w:styleId="TOC3">
    <w:name w:val="TOC 标题3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11">
    <w:name w:val="样式1"/>
    <w:basedOn w:val="a"/>
    <w:link w:val="1Char0"/>
    <w:rsid w:val="00F937F9"/>
    <w:pPr>
      <w:spacing w:line="360" w:lineRule="auto"/>
      <w:ind w:firstLineChars="200" w:firstLine="420"/>
    </w:pPr>
    <w:rPr>
      <w:rFonts w:ascii="宋体" w:hAnsi="宋体"/>
      <w:kern w:val="0"/>
      <w:sz w:val="20"/>
      <w:szCs w:val="21"/>
    </w:rPr>
  </w:style>
  <w:style w:type="character" w:customStyle="1" w:styleId="1Char0">
    <w:name w:val="样式1 Char"/>
    <w:link w:val="11"/>
    <w:rsid w:val="00F937F9"/>
    <w:rPr>
      <w:rFonts w:ascii="宋体" w:hAnsi="宋体"/>
      <w:szCs w:val="21"/>
    </w:rPr>
  </w:style>
  <w:style w:type="character" w:customStyle="1" w:styleId="font71">
    <w:name w:val="font7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rsid w:val="00F937F9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">
    <w:name w:val="日期 Char"/>
    <w:basedOn w:val="a0"/>
    <w:rsid w:val="00F937F9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0">
    <w:name w:val="标题 Char"/>
    <w:link w:val="a6"/>
    <w:rsid w:val="00C5362C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TOC31">
    <w:name w:val="TOC 标题31"/>
    <w:basedOn w:val="1"/>
    <w:next w:val="a"/>
    <w:uiPriority w:val="39"/>
    <w:semiHidden/>
    <w:unhideWhenUsed/>
    <w:rsid w:val="00F937F9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Style4">
    <w:name w:val="_Style 4"/>
    <w:basedOn w:val="1"/>
    <w:next w:val="a"/>
    <w:uiPriority w:val="39"/>
    <w:rsid w:val="00F937F9"/>
    <w:pPr>
      <w:spacing w:before="240" w:after="0" w:line="259" w:lineRule="auto"/>
      <w:outlineLvl w:val="9"/>
    </w:pPr>
    <w:rPr>
      <w:rFonts w:ascii="等线 Light" w:eastAsia="等线 Light" w:hAnsi="等线 Light"/>
      <w:color w:val="2F5496"/>
      <w:kern w:val="0"/>
      <w:sz w:val="32"/>
      <w:szCs w:val="32"/>
    </w:rPr>
  </w:style>
  <w:style w:type="character" w:customStyle="1" w:styleId="2Char">
    <w:name w:val="标题 2 Char"/>
    <w:link w:val="2"/>
    <w:semiHidden/>
    <w:rsid w:val="00C5362C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C5362C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C5362C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semiHidden/>
    <w:rsid w:val="00F937F9"/>
    <w:rPr>
      <w:rFonts w:ascii="Calibri" w:hAnsi="Calibri"/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semiHidden/>
    <w:rsid w:val="00F937F9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">
    <w:name w:val="标题 7 Char"/>
    <w:basedOn w:val="a0"/>
    <w:link w:val="7"/>
    <w:semiHidden/>
    <w:rsid w:val="00F937F9"/>
    <w:rPr>
      <w:rFonts w:ascii="Calibri" w:hAnsi="Calibri"/>
      <w:b/>
      <w:bCs/>
      <w:kern w:val="2"/>
      <w:sz w:val="24"/>
      <w:szCs w:val="24"/>
    </w:rPr>
  </w:style>
  <w:style w:type="character" w:customStyle="1" w:styleId="8Char">
    <w:name w:val="标题 8 Char"/>
    <w:basedOn w:val="a0"/>
    <w:link w:val="8"/>
    <w:semiHidden/>
    <w:rsid w:val="00F937F9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12">
    <w:name w:val="toc 1"/>
    <w:basedOn w:val="a"/>
    <w:next w:val="a"/>
    <w:uiPriority w:val="39"/>
    <w:rsid w:val="00C5362C"/>
    <w:pPr>
      <w:widowControl/>
      <w:spacing w:before="120" w:line="240" w:lineRule="atLeast"/>
      <w:jc w:val="left"/>
    </w:pPr>
    <w:rPr>
      <w:rFonts w:ascii="Calibri" w:hAnsi="Calibri" w:cstheme="minorBidi"/>
      <w:b/>
      <w:bCs/>
      <w:iCs/>
      <w:sz w:val="22"/>
      <w:szCs w:val="24"/>
    </w:rPr>
  </w:style>
  <w:style w:type="paragraph" w:styleId="21">
    <w:name w:val="toc 2"/>
    <w:basedOn w:val="a"/>
    <w:next w:val="a"/>
    <w:uiPriority w:val="39"/>
    <w:rsid w:val="00C5362C"/>
    <w:pPr>
      <w:widowControl/>
      <w:spacing w:before="120" w:line="240" w:lineRule="atLeast"/>
      <w:ind w:left="210"/>
      <w:jc w:val="left"/>
    </w:pPr>
    <w:rPr>
      <w:rFonts w:ascii="Calibri" w:hAnsi="Calibri"/>
      <w:iCs/>
      <w:sz w:val="20"/>
      <w:szCs w:val="20"/>
    </w:rPr>
  </w:style>
  <w:style w:type="paragraph" w:styleId="31">
    <w:name w:val="toc 3"/>
    <w:basedOn w:val="a"/>
    <w:next w:val="a"/>
    <w:uiPriority w:val="39"/>
    <w:rsid w:val="00C5362C"/>
    <w:pPr>
      <w:widowControl/>
      <w:spacing w:line="240" w:lineRule="atLeast"/>
      <w:ind w:left="420"/>
      <w:jc w:val="left"/>
    </w:pPr>
    <w:rPr>
      <w:rFonts w:ascii="Calibri" w:hAnsi="Calibri"/>
      <w:sz w:val="20"/>
      <w:szCs w:val="20"/>
    </w:rPr>
  </w:style>
  <w:style w:type="paragraph" w:styleId="40">
    <w:name w:val="toc 4"/>
    <w:basedOn w:val="a"/>
    <w:next w:val="a"/>
    <w:uiPriority w:val="39"/>
    <w:unhideWhenUsed/>
    <w:rsid w:val="00F937F9"/>
    <w:pPr>
      <w:widowControl/>
      <w:spacing w:line="240" w:lineRule="atLeast"/>
      <w:ind w:left="630"/>
      <w:jc w:val="left"/>
    </w:pPr>
    <w:rPr>
      <w:rFonts w:asciiTheme="minorHAnsi" w:hAnsiTheme="minorHAnsi"/>
      <w:sz w:val="20"/>
      <w:szCs w:val="20"/>
    </w:rPr>
  </w:style>
  <w:style w:type="paragraph" w:styleId="50">
    <w:name w:val="toc 5"/>
    <w:basedOn w:val="a"/>
    <w:next w:val="a"/>
    <w:uiPriority w:val="39"/>
    <w:unhideWhenUsed/>
    <w:rsid w:val="00F937F9"/>
    <w:pPr>
      <w:widowControl/>
      <w:spacing w:line="240" w:lineRule="atLeast"/>
      <w:ind w:left="840"/>
      <w:jc w:val="left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uiPriority w:val="39"/>
    <w:unhideWhenUsed/>
    <w:rsid w:val="00F937F9"/>
    <w:pPr>
      <w:widowControl/>
      <w:spacing w:line="240" w:lineRule="atLeast"/>
      <w:ind w:left="1050"/>
      <w:jc w:val="left"/>
    </w:pPr>
    <w:rPr>
      <w:rFonts w:asciiTheme="minorHAnsi" w:hAnsiTheme="minorHAnsi"/>
      <w:sz w:val="20"/>
      <w:szCs w:val="20"/>
    </w:rPr>
  </w:style>
  <w:style w:type="paragraph" w:styleId="70">
    <w:name w:val="toc 7"/>
    <w:basedOn w:val="a"/>
    <w:next w:val="a"/>
    <w:uiPriority w:val="39"/>
    <w:unhideWhenUsed/>
    <w:rsid w:val="00F937F9"/>
    <w:pPr>
      <w:widowControl/>
      <w:spacing w:line="240" w:lineRule="atLeast"/>
      <w:ind w:left="1260"/>
      <w:jc w:val="left"/>
    </w:pPr>
    <w:rPr>
      <w:rFonts w:asciiTheme="minorHAnsi" w:hAnsiTheme="minorHAnsi"/>
      <w:sz w:val="20"/>
      <w:szCs w:val="20"/>
    </w:rPr>
  </w:style>
  <w:style w:type="paragraph" w:styleId="80">
    <w:name w:val="toc 8"/>
    <w:basedOn w:val="a"/>
    <w:next w:val="a"/>
    <w:uiPriority w:val="39"/>
    <w:unhideWhenUsed/>
    <w:rsid w:val="00F937F9"/>
    <w:pPr>
      <w:widowControl/>
      <w:spacing w:line="240" w:lineRule="atLeast"/>
      <w:ind w:left="1470"/>
      <w:jc w:val="left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uiPriority w:val="39"/>
    <w:unhideWhenUsed/>
    <w:rsid w:val="00F937F9"/>
    <w:pPr>
      <w:widowControl/>
      <w:spacing w:line="240" w:lineRule="atLeast"/>
      <w:ind w:left="1680"/>
      <w:jc w:val="left"/>
    </w:pPr>
    <w:rPr>
      <w:rFonts w:asciiTheme="minorHAnsi" w:hAnsiTheme="minorHAnsi"/>
      <w:sz w:val="20"/>
      <w:szCs w:val="20"/>
    </w:rPr>
  </w:style>
  <w:style w:type="paragraph" w:styleId="a7">
    <w:name w:val="header"/>
    <w:basedOn w:val="a"/>
    <w:link w:val="Char1"/>
    <w:uiPriority w:val="99"/>
    <w:unhideWhenUsed/>
    <w:rsid w:val="00F937F9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a7"/>
    <w:uiPriority w:val="99"/>
    <w:rsid w:val="00F937F9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F937F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2">
    <w:name w:val="页脚 Char"/>
    <w:link w:val="a8"/>
    <w:uiPriority w:val="99"/>
    <w:rsid w:val="00F937F9"/>
    <w:rPr>
      <w:sz w:val="18"/>
      <w:szCs w:val="18"/>
    </w:rPr>
  </w:style>
  <w:style w:type="paragraph" w:styleId="a6">
    <w:name w:val="Title"/>
    <w:basedOn w:val="a"/>
    <w:next w:val="a"/>
    <w:link w:val="Char0"/>
    <w:qFormat/>
    <w:rsid w:val="00C5362C"/>
    <w:pPr>
      <w:widowControl/>
      <w:spacing w:before="240" w:after="60" w:line="24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0">
    <w:name w:val="标题 Char1"/>
    <w:uiPriority w:val="10"/>
    <w:rsid w:val="00F937F9"/>
    <w:rPr>
      <w:rFonts w:ascii="Cambria" w:hAnsi="Cambria"/>
      <w:b/>
      <w:bCs/>
      <w:sz w:val="32"/>
      <w:szCs w:val="32"/>
    </w:rPr>
  </w:style>
  <w:style w:type="paragraph" w:styleId="a9">
    <w:name w:val="Date"/>
    <w:basedOn w:val="a"/>
    <w:next w:val="a"/>
    <w:link w:val="Char11"/>
    <w:uiPriority w:val="99"/>
    <w:rsid w:val="00F937F9"/>
    <w:pPr>
      <w:widowControl/>
      <w:spacing w:line="240" w:lineRule="atLeast"/>
      <w:ind w:leftChars="2500" w:left="100"/>
      <w:jc w:val="left"/>
    </w:pPr>
    <w:rPr>
      <w:rFonts w:ascii="Calibri" w:hAnsi="Calibri"/>
      <w:kern w:val="0"/>
      <w:sz w:val="20"/>
      <w:szCs w:val="24"/>
    </w:rPr>
  </w:style>
  <w:style w:type="character" w:customStyle="1" w:styleId="Char11">
    <w:name w:val="日期 Char1"/>
    <w:link w:val="a9"/>
    <w:uiPriority w:val="99"/>
    <w:rsid w:val="00F937F9"/>
    <w:rPr>
      <w:szCs w:val="24"/>
    </w:rPr>
  </w:style>
  <w:style w:type="character" w:styleId="aa">
    <w:name w:val="Hyperlink"/>
    <w:uiPriority w:val="99"/>
    <w:unhideWhenUsed/>
    <w:rsid w:val="00F937F9"/>
    <w:rPr>
      <w:color w:val="0563C1"/>
      <w:u w:val="single"/>
    </w:rPr>
  </w:style>
  <w:style w:type="paragraph" w:styleId="ab">
    <w:name w:val="Normal (Web)"/>
    <w:basedOn w:val="a"/>
    <w:uiPriority w:val="99"/>
    <w:unhideWhenUsed/>
    <w:rsid w:val="00F937F9"/>
    <w:pPr>
      <w:widowControl/>
      <w:spacing w:before="100" w:beforeAutospacing="1" w:after="100" w:afterAutospacing="1" w:line="24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Balloon Text"/>
    <w:basedOn w:val="a"/>
    <w:link w:val="Char3"/>
    <w:uiPriority w:val="99"/>
    <w:unhideWhenUsed/>
    <w:rsid w:val="00F937F9"/>
    <w:pPr>
      <w:widowControl/>
      <w:spacing w:line="240" w:lineRule="atLeast"/>
      <w:jc w:val="left"/>
    </w:pPr>
    <w:rPr>
      <w:rFonts w:ascii="Calibri" w:hAnsi="Calibri"/>
      <w:kern w:val="0"/>
      <w:sz w:val="18"/>
      <w:szCs w:val="18"/>
    </w:rPr>
  </w:style>
  <w:style w:type="character" w:customStyle="1" w:styleId="Char3">
    <w:name w:val="批注框文本 Char"/>
    <w:link w:val="ac"/>
    <w:uiPriority w:val="99"/>
    <w:rsid w:val="00F937F9"/>
    <w:rPr>
      <w:sz w:val="18"/>
      <w:szCs w:val="18"/>
    </w:rPr>
  </w:style>
  <w:style w:type="paragraph" w:styleId="ad">
    <w:name w:val="List Paragraph"/>
    <w:basedOn w:val="a"/>
    <w:uiPriority w:val="99"/>
    <w:qFormat/>
    <w:rsid w:val="00F937F9"/>
    <w:pPr>
      <w:widowControl/>
      <w:spacing w:line="240" w:lineRule="atLeast"/>
      <w:ind w:firstLineChars="200" w:firstLine="420"/>
      <w:jc w:val="left"/>
    </w:pPr>
    <w:rPr>
      <w:rFonts w:ascii="Calibri" w:hAnsi="Calibri"/>
      <w:szCs w:val="24"/>
    </w:rPr>
  </w:style>
  <w:style w:type="character" w:customStyle="1" w:styleId="font11">
    <w:name w:val="font11"/>
    <w:rsid w:val="00C5362C"/>
    <w:rPr>
      <w:rFonts w:ascii="宋体" w:eastAsia="宋体" w:hAnsi="宋体" w:cs="宋体" w:hint="eastAsia"/>
      <w:i w:val="0"/>
      <w:color w:val="333333"/>
      <w:sz w:val="22"/>
      <w:szCs w:val="22"/>
      <w:u w:val="none"/>
    </w:rPr>
  </w:style>
  <w:style w:type="character" w:customStyle="1" w:styleId="font51">
    <w:name w:val="font51"/>
    <w:rsid w:val="00C5362C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rsid w:val="00C5362C"/>
    <w:rPr>
      <w:kern w:val="2"/>
      <w:sz w:val="21"/>
      <w:szCs w:val="24"/>
      <w:lang w:val="en-US" w:eastAsia="zh-CN" w:bidi="ar-SA"/>
    </w:rPr>
  </w:style>
  <w:style w:type="character" w:styleId="ae">
    <w:name w:val="Strong"/>
    <w:qFormat/>
    <w:rsid w:val="00C5362C"/>
    <w:rPr>
      <w:b/>
      <w:bCs/>
    </w:rPr>
  </w:style>
  <w:style w:type="paragraph" w:styleId="TOC">
    <w:name w:val="TOC Heading"/>
    <w:basedOn w:val="1"/>
    <w:next w:val="a"/>
    <w:uiPriority w:val="39"/>
    <w:semiHidden/>
    <w:unhideWhenUsed/>
    <w:qFormat/>
    <w:rsid w:val="00C5362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535353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1205</Characters>
  <Application>Microsoft Office Word</Application>
  <DocSecurity>0</DocSecurity>
  <Lines>10</Lines>
  <Paragraphs>2</Paragraphs>
  <ScaleCrop>false</ScaleCrop>
  <Company>Microsoft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2022-01-23T08:12:00Z</dcterms:created>
  <dcterms:modified xsi:type="dcterms:W3CDTF">2022-01-23T08:12:00Z</dcterms:modified>
</cp:coreProperties>
</file>